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F349E2" w:rsidRPr="00EF6D36" w14:paraId="700CCDFD" w14:textId="77777777">
        <w:trPr>
          <w:trHeight w:hRule="exact" w:val="10800"/>
          <w:jc w:val="center"/>
        </w:trPr>
        <w:tc>
          <w:tcPr>
            <w:tcW w:w="3840" w:type="dxa"/>
          </w:tcPr>
          <w:p w14:paraId="3D31E111" w14:textId="77777777" w:rsidR="00F349E2" w:rsidRPr="009C6CFB" w:rsidRDefault="00622053">
            <w:pPr>
              <w:rPr>
                <w:lang w:val="pl-PL"/>
              </w:rPr>
            </w:pPr>
            <w:r w:rsidRPr="00622053">
              <w:rPr>
                <w:noProof/>
                <w:lang w:val="pl-PL" w:eastAsia="pl-PL"/>
              </w:rPr>
              <w:drawing>
                <wp:inline distT="0" distB="0" distL="0" distR="0" wp14:anchorId="44F58ED3" wp14:editId="1B750B32">
                  <wp:extent cx="2438400" cy="1830070"/>
                  <wp:effectExtent l="0" t="0" r="0" b="0"/>
                  <wp:docPr id="3076" name="Picture 52" descr="\\Bup1a\c\Users\jarek przetakiewicz\Pictures\2017-05-29\Jubilat-p.3(M1)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52" descr="\\Bup1a\c\Users\jarek przetakiewicz\Pictures\2017-05-29\Jubilat-p.3(M1)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41215" w14:textId="77777777" w:rsidR="00F349E2" w:rsidRPr="009C6CFB" w:rsidRDefault="00836EC0">
            <w:pPr>
              <w:pStyle w:val="Legenda"/>
              <w:rPr>
                <w:lang w:val="pl-PL"/>
              </w:rPr>
            </w:pPr>
            <w:r w:rsidRPr="009C6CFB">
              <w:rPr>
                <w:lang w:val="pl-PL"/>
              </w:rPr>
              <w:t>[</w:t>
            </w:r>
            <w:r w:rsidR="00622053" w:rsidRPr="00622053">
              <w:rPr>
                <w:lang w:val="pl-PL"/>
              </w:rPr>
              <w:t>Późne reakcje nekrotyczne na pędzie odm. Jubilat po 2 tyg. od inokulacji p. 3(M1)</w:t>
            </w:r>
          </w:p>
          <w:p w14:paraId="74867F5A" w14:textId="5C990A8D" w:rsidR="005E70E1" w:rsidRPr="002835FC" w:rsidRDefault="00C36372" w:rsidP="005E70E1">
            <w:pPr>
              <w:pStyle w:val="Nagwek2"/>
              <w:rPr>
                <w:rStyle w:val="Nagwek2Znak"/>
                <w:b/>
                <w:noProof/>
                <w:sz w:val="36"/>
                <w:szCs w:val="36"/>
                <w:lang w:val="pl-PL"/>
              </w:rPr>
            </w:pPr>
            <w:r>
              <w:rPr>
                <w:noProof/>
                <w:sz w:val="36"/>
                <w:szCs w:val="36"/>
                <w:lang w:val="pl-PL"/>
              </w:rPr>
              <w:t>Program W</w:t>
            </w:r>
            <w:r w:rsidR="005E70E1" w:rsidRPr="002835FC">
              <w:rPr>
                <w:noProof/>
                <w:sz w:val="36"/>
                <w:szCs w:val="36"/>
                <w:lang w:val="pl-PL"/>
              </w:rPr>
              <w:t>ieloletni 2015-20</w:t>
            </w:r>
            <w:r w:rsidR="00397260">
              <w:rPr>
                <w:noProof/>
                <w:sz w:val="36"/>
                <w:szCs w:val="36"/>
                <w:lang w:val="pl-PL"/>
              </w:rPr>
              <w:t xml:space="preserve"> i Dotacja Celowa 2022</w:t>
            </w:r>
          </w:p>
          <w:p w14:paraId="66D083B9" w14:textId="77777777" w:rsidR="00F349E2" w:rsidRPr="009C6CFB" w:rsidRDefault="00F349E2">
            <w:pPr>
              <w:pStyle w:val="Nagwek2"/>
              <w:rPr>
                <w:lang w:val="pl-PL"/>
              </w:rPr>
            </w:pPr>
          </w:p>
          <w:p w14:paraId="685A3CED" w14:textId="6D5662EA" w:rsidR="005E70E1" w:rsidRPr="00537069" w:rsidRDefault="005E70E1" w:rsidP="005E70E1">
            <w:pPr>
              <w:rPr>
                <w:b/>
                <w:noProof/>
                <w:sz w:val="22"/>
                <w:szCs w:val="22"/>
                <w:lang w:val="pl-PL"/>
              </w:rPr>
            </w:pPr>
            <w:r w:rsidRPr="00537069">
              <w:rPr>
                <w:b/>
                <w:noProof/>
                <w:sz w:val="22"/>
                <w:szCs w:val="22"/>
                <w:lang w:val="pl-PL"/>
              </w:rPr>
              <w:t xml:space="preserve">W ramach Programu Wieloletniego 2015 – 2020 </w:t>
            </w:r>
            <w:r w:rsidR="00397260">
              <w:rPr>
                <w:b/>
                <w:noProof/>
                <w:sz w:val="22"/>
                <w:szCs w:val="22"/>
                <w:lang w:val="pl-PL"/>
              </w:rPr>
              <w:t xml:space="preserve">i Dotacji Celowej 2022 </w:t>
            </w:r>
            <w:r w:rsidRPr="00537069">
              <w:rPr>
                <w:b/>
                <w:noProof/>
                <w:sz w:val="22"/>
                <w:szCs w:val="22"/>
                <w:lang w:val="pl-PL"/>
              </w:rPr>
              <w:t xml:space="preserve">prowadzone są m. in. poszukiwania odmian ziemniaka, które wykazują odporność na występujące w Polsce wirulentne patotypy </w:t>
            </w:r>
            <w:r w:rsidRPr="00537069">
              <w:rPr>
                <w:b/>
                <w:i/>
                <w:noProof/>
                <w:sz w:val="22"/>
                <w:szCs w:val="22"/>
                <w:lang w:val="pl-PL"/>
              </w:rPr>
              <w:t>S. endobioticum</w:t>
            </w:r>
            <w:r w:rsidRPr="00537069">
              <w:rPr>
                <w:b/>
                <w:noProof/>
                <w:sz w:val="22"/>
                <w:szCs w:val="22"/>
                <w:lang w:val="pl-PL"/>
              </w:rPr>
              <w:t xml:space="preserve">: </w:t>
            </w:r>
          </w:p>
          <w:p w14:paraId="68E03F70" w14:textId="77777777" w:rsidR="005E70E1" w:rsidRPr="00537069" w:rsidRDefault="005E70E1" w:rsidP="00A92BB8">
            <w:pPr>
              <w:pStyle w:val="Akapitzlist"/>
              <w:numPr>
                <w:ilvl w:val="0"/>
                <w:numId w:val="8"/>
              </w:numPr>
              <w:ind w:left="284" w:hanging="284"/>
              <w:rPr>
                <w:b/>
                <w:sz w:val="22"/>
                <w:szCs w:val="22"/>
                <w:lang w:val="pl-PL"/>
              </w:rPr>
            </w:pPr>
            <w:r w:rsidRPr="00537069">
              <w:rPr>
                <w:b/>
                <w:sz w:val="22"/>
                <w:szCs w:val="22"/>
                <w:lang w:val="pl-PL"/>
              </w:rPr>
              <w:t>2(Ch1)</w:t>
            </w:r>
          </w:p>
          <w:p w14:paraId="7DEEA8BD" w14:textId="77777777" w:rsidR="00F349E2" w:rsidRPr="00537069" w:rsidRDefault="005E70E1" w:rsidP="00355660">
            <w:pPr>
              <w:pStyle w:val="Listapunktowana"/>
              <w:rPr>
                <w:b/>
                <w:sz w:val="22"/>
                <w:szCs w:val="22"/>
                <w:lang w:val="pl-PL"/>
              </w:rPr>
            </w:pPr>
            <w:r w:rsidRPr="00537069">
              <w:rPr>
                <w:b/>
                <w:sz w:val="22"/>
                <w:szCs w:val="22"/>
                <w:lang w:val="pl-PL"/>
              </w:rPr>
              <w:t>3(M1)</w:t>
            </w:r>
            <w:r w:rsidR="00355660" w:rsidRPr="00537069">
              <w:rPr>
                <w:b/>
                <w:sz w:val="22"/>
                <w:szCs w:val="22"/>
                <w:lang w:val="pl-PL"/>
              </w:rPr>
              <w:t>.</w:t>
            </w:r>
            <w:r w:rsidR="00836EC0" w:rsidRPr="00537069">
              <w:rPr>
                <w:b/>
                <w:sz w:val="22"/>
                <w:szCs w:val="22"/>
                <w:lang w:val="pl-PL"/>
              </w:rPr>
              <w:t xml:space="preserve"> </w:t>
            </w:r>
          </w:p>
          <w:p w14:paraId="47CC60EE" w14:textId="77777777" w:rsidR="005E70E1" w:rsidRPr="00537069" w:rsidRDefault="005E70E1" w:rsidP="00355660">
            <w:pPr>
              <w:pStyle w:val="Listapunktowana"/>
              <w:rPr>
                <w:b/>
                <w:sz w:val="22"/>
                <w:szCs w:val="22"/>
                <w:lang w:val="pl-PL"/>
              </w:rPr>
            </w:pPr>
            <w:r w:rsidRPr="00537069">
              <w:rPr>
                <w:b/>
                <w:sz w:val="22"/>
                <w:szCs w:val="22"/>
                <w:lang w:val="pl-PL"/>
              </w:rPr>
              <w:t>18(T1)</w:t>
            </w:r>
          </w:p>
          <w:p w14:paraId="06AF777C" w14:textId="77777777" w:rsidR="00F349E2" w:rsidRPr="009C6CFB" w:rsidRDefault="005E70E1" w:rsidP="00355660">
            <w:pPr>
              <w:pStyle w:val="Listapunktowana"/>
              <w:rPr>
                <w:lang w:val="pl-PL"/>
              </w:rPr>
            </w:pPr>
            <w:r w:rsidRPr="00537069">
              <w:rPr>
                <w:b/>
                <w:sz w:val="22"/>
                <w:szCs w:val="22"/>
                <w:lang w:val="pl-PL"/>
              </w:rPr>
              <w:t>39(P1)</w:t>
            </w:r>
            <w:r w:rsidR="00355660" w:rsidRPr="00537069">
              <w:rPr>
                <w:b/>
                <w:sz w:val="22"/>
                <w:szCs w:val="22"/>
                <w:lang w:val="pl-PL"/>
              </w:rPr>
              <w:t>.</w:t>
            </w:r>
          </w:p>
        </w:tc>
        <w:tc>
          <w:tcPr>
            <w:tcW w:w="713" w:type="dxa"/>
          </w:tcPr>
          <w:p w14:paraId="14878E8A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713" w:type="dxa"/>
          </w:tcPr>
          <w:p w14:paraId="2F740A58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F349E2" w:rsidRPr="00EF6D36" w14:paraId="2DA77CF7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11BD8D04" w14:textId="77777777" w:rsidR="00F349E2" w:rsidRPr="009C6CFB" w:rsidRDefault="0016209C">
                  <w:pPr>
                    <w:pStyle w:val="Nagwek1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Instytut Hodowli i Aklimatyzacji Roślin –</w:t>
                  </w:r>
                  <w:r w:rsidR="00FC6982">
                    <w:rPr>
                      <w:lang w:val="pl-PL"/>
                    </w:rPr>
                    <w:t xml:space="preserve"> Państwowy Instytut Badawczy</w:t>
                  </w:r>
                </w:p>
                <w:p w14:paraId="2FD78B06" w14:textId="0DA1642E" w:rsidR="00F349E2" w:rsidRPr="009C6CFB" w:rsidRDefault="0016209C">
                  <w:pPr>
                    <w:pStyle w:val="Nagwek2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Zakład </w:t>
                  </w:r>
                  <w:r w:rsidR="00EF6D36">
                    <w:rPr>
                      <w:lang w:val="pl-PL"/>
                    </w:rPr>
                    <w:t>Biologii Stosowanej</w:t>
                  </w:r>
                </w:p>
                <w:p w14:paraId="7AFD4456" w14:textId="6FF1194C" w:rsidR="00F349E2" w:rsidRPr="009C6CFB" w:rsidRDefault="0016209C">
                  <w:pPr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W Zakładzie </w:t>
                  </w:r>
                  <w:r w:rsidR="005E70E1">
                    <w:rPr>
                      <w:lang w:val="pl-PL"/>
                    </w:rPr>
                    <w:t xml:space="preserve">prowadzona jest ocena odporności odmian ziemniaka na różne patotypy </w:t>
                  </w:r>
                  <w:r w:rsidR="005E70E1" w:rsidRPr="005E70E1">
                    <w:rPr>
                      <w:i/>
                      <w:lang w:val="pl-PL"/>
                    </w:rPr>
                    <w:t>S. endobioticum</w:t>
                  </w:r>
                  <w:r w:rsidR="005E70E1">
                    <w:rPr>
                      <w:lang w:val="pl-PL"/>
                    </w:rPr>
                    <w:t>.</w:t>
                  </w:r>
                </w:p>
                <w:p w14:paraId="61338B4E" w14:textId="77777777" w:rsidR="00F349E2" w:rsidRPr="009C6CFB" w:rsidRDefault="00836EC0">
                  <w:pPr>
                    <w:pStyle w:val="Nagwek2"/>
                    <w:rPr>
                      <w:lang w:val="pl-PL"/>
                    </w:rPr>
                  </w:pPr>
                  <w:r w:rsidRPr="009C6CFB">
                    <w:rPr>
                      <w:lang w:val="pl-PL"/>
                    </w:rPr>
                    <w:t>Kontakt z nami</w:t>
                  </w:r>
                </w:p>
                <w:p w14:paraId="1174171D" w14:textId="77777777" w:rsidR="00F349E2" w:rsidRPr="009C6CFB" w:rsidRDefault="00836EC0" w:rsidP="002835FC">
                  <w:pPr>
                    <w:rPr>
                      <w:lang w:val="pl-PL"/>
                    </w:rPr>
                  </w:pPr>
                  <w:r w:rsidRPr="009C6CFB">
                    <w:rPr>
                      <w:lang w:val="pl-PL"/>
                    </w:rPr>
                    <w:t>Telefon: [</w:t>
                  </w:r>
                  <w:r w:rsidR="005E70E1">
                    <w:rPr>
                      <w:lang w:val="pl-PL"/>
                    </w:rPr>
                    <w:t>(22) 733 46 25</w:t>
                  </w:r>
                  <w:r w:rsidRPr="009C6CFB">
                    <w:rPr>
                      <w:lang w:val="pl-PL"/>
                    </w:rPr>
                    <w:t>]</w:t>
                  </w:r>
                  <w:r w:rsidRPr="009C6CFB">
                    <w:rPr>
                      <w:lang w:val="pl-PL"/>
                    </w:rPr>
                    <w:br/>
                    <w:t>E-mail: [</w:t>
                  </w:r>
                  <w:r w:rsidR="005E70E1">
                    <w:rPr>
                      <w:lang w:val="pl-PL"/>
                    </w:rPr>
                    <w:t>j.przetakiewicz@ihar.edu.pl</w:t>
                  </w:r>
                  <w:r w:rsidRPr="009C6CFB">
                    <w:rPr>
                      <w:lang w:val="pl-PL"/>
                    </w:rPr>
                    <w:t>]</w:t>
                  </w:r>
                  <w:r w:rsidRPr="009C6CFB">
                    <w:rPr>
                      <w:lang w:val="pl-PL"/>
                    </w:rPr>
                    <w:br/>
                    <w:t>Web: [</w:t>
                  </w:r>
                  <w:r w:rsidR="005E70E1">
                    <w:rPr>
                      <w:lang w:val="pl-PL"/>
                    </w:rPr>
                    <w:t>www.ihar.edu.pl</w:t>
                  </w:r>
                  <w:r w:rsidRPr="009C6CFB">
                    <w:rPr>
                      <w:lang w:val="pl-PL"/>
                    </w:rPr>
                    <w:t>]</w:t>
                  </w:r>
                </w:p>
              </w:tc>
            </w:tr>
            <w:tr w:rsidR="00F349E2" w:rsidRPr="00622053" w14:paraId="26E68682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328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31"/>
                    <w:gridCol w:w="629"/>
                    <w:gridCol w:w="125"/>
                  </w:tblGrid>
                  <w:tr w:rsidR="002835FC" w:rsidRPr="00622053" w14:paraId="35111A5F" w14:textId="77777777" w:rsidTr="002835FC">
                    <w:trPr>
                      <w:trHeight w:val="264"/>
                    </w:trPr>
                    <w:tc>
                      <w:tcPr>
                        <w:tcW w:w="3852" w:type="pct"/>
                        <w:vAlign w:val="center"/>
                      </w:tcPr>
                      <w:p w14:paraId="0D71E9DF" w14:textId="77777777" w:rsidR="002835FC" w:rsidRPr="009C6CFB" w:rsidRDefault="002835FC" w:rsidP="002835FC">
                        <w:pPr>
                          <w:pStyle w:val="Bezodstpw"/>
                          <w:rPr>
                            <w:lang w:val="pl-PL"/>
                          </w:rPr>
                        </w:pPr>
                        <w:r w:rsidRPr="002835FC">
                          <w:rPr>
                            <w:noProof/>
                            <w:lang w:val="pl-PL" w:eastAsia="pl-PL"/>
                          </w:rPr>
                          <w:drawing>
                            <wp:inline distT="0" distB="0" distL="0" distR="0" wp14:anchorId="743B4F22" wp14:editId="2257C09E">
                              <wp:extent cx="1513165" cy="1710877"/>
                              <wp:effectExtent l="0" t="0" r="0" b="3810"/>
                              <wp:docPr id="5" name="Obraz 5" descr="C:\Users\Jarek Przetakiewicz\Pictures\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Jarek Przetakiewicz\Pictures\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" b="4549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62435" cy="1766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</w:tcPr>
                      <w:p w14:paraId="6625D731" w14:textId="77777777" w:rsidR="002835FC" w:rsidRPr="009C6CFB" w:rsidRDefault="002835FC" w:rsidP="002835FC">
                        <w:pPr>
                          <w:pStyle w:val="Firma"/>
                          <w:rPr>
                            <w:lang w:val="pl-PL"/>
                          </w:rPr>
                        </w:pPr>
                      </w:p>
                      <w:p w14:paraId="54BD6211" w14:textId="77777777" w:rsidR="002835FC" w:rsidRPr="009C6CFB" w:rsidRDefault="002835FC" w:rsidP="002835FC">
                        <w:pPr>
                          <w:pStyle w:val="Stopka"/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90" w:type="pct"/>
                      </w:tcPr>
                      <w:p w14:paraId="00681C44" w14:textId="77777777" w:rsidR="002835FC" w:rsidRPr="009C6CFB" w:rsidRDefault="002835FC" w:rsidP="002835FC">
                        <w:pPr>
                          <w:rPr>
                            <w:lang w:val="pl-PL"/>
                          </w:rPr>
                        </w:pPr>
                      </w:p>
                    </w:tc>
                  </w:tr>
                </w:tbl>
                <w:p w14:paraId="6C2D74CB" w14:textId="77777777" w:rsidR="00F349E2" w:rsidRPr="009C6CFB" w:rsidRDefault="00F349E2">
                  <w:pPr>
                    <w:rPr>
                      <w:lang w:val="pl-PL"/>
                    </w:rPr>
                  </w:pPr>
                </w:p>
              </w:tc>
            </w:tr>
          </w:tbl>
          <w:p w14:paraId="74C2FF51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720" w:type="dxa"/>
          </w:tcPr>
          <w:p w14:paraId="77C9BB50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720" w:type="dxa"/>
          </w:tcPr>
          <w:p w14:paraId="1123D3B1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F349E2" w:rsidRPr="005E70E1" w14:paraId="5D01A04F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67CE8DF" w14:textId="77777777" w:rsidR="00F349E2" w:rsidRPr="009C6CFB" w:rsidRDefault="00A47580">
                  <w:pPr>
                    <w:rPr>
                      <w:lang w:val="pl-PL"/>
                    </w:rPr>
                  </w:pPr>
                  <w:r w:rsidRPr="00A47580">
                    <w:rPr>
                      <w:noProof/>
                      <w:lang w:val="pl-PL" w:eastAsia="pl-PL"/>
                    </w:rPr>
                    <w:drawing>
                      <wp:inline distT="0" distB="0" distL="0" distR="0" wp14:anchorId="1B852B38" wp14:editId="5ED7B133">
                        <wp:extent cx="2376000" cy="2713990"/>
                        <wp:effectExtent l="0" t="0" r="5715" b="0"/>
                        <wp:docPr id="7" name="Obraz 7" descr="C:\Users\Jarek Przetakiewicz\Documents\Jarosław Przetakiewicz\Publikacja\Dla Romana O\izolat#4-16.5_h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Jarek Przetakiewicz\Documents\Jarosław Przetakiewicz\Publikacja\Dla Romana O\izolat#4-16.5_h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99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8763" cy="2728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FE7600" w14:textId="77777777" w:rsidR="00F349E2" w:rsidRPr="009C6CFB" w:rsidRDefault="00F349E2">
                  <w:pPr>
                    <w:rPr>
                      <w:lang w:val="pl-PL"/>
                    </w:rPr>
                  </w:pPr>
                </w:p>
              </w:tc>
            </w:tr>
            <w:tr w:rsidR="00F349E2" w:rsidRPr="005E70E1" w14:paraId="3AF2BE04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226FED63" w14:textId="77777777" w:rsidR="00F349E2" w:rsidRPr="009C6CFB" w:rsidRDefault="00F349E2">
                  <w:pPr>
                    <w:rPr>
                      <w:lang w:val="pl-PL"/>
                    </w:rPr>
                  </w:pPr>
                </w:p>
              </w:tc>
            </w:tr>
            <w:tr w:rsidR="00F349E2" w:rsidRPr="0016209C" w14:paraId="2CCABC5D" w14:textId="77777777" w:rsidTr="00C36372">
              <w:trPr>
                <w:trHeight w:hRule="exact" w:val="1397"/>
              </w:trPr>
              <w:tc>
                <w:tcPr>
                  <w:tcW w:w="5000" w:type="pct"/>
                  <w:shd w:val="clear" w:color="auto" w:fill="C45238" w:themeFill="accent1"/>
                </w:tcPr>
                <w:p w14:paraId="0D706B22" w14:textId="77777777" w:rsidR="00F349E2" w:rsidRPr="009C6CFB" w:rsidRDefault="00F349E2" w:rsidP="002835FC">
                  <w:pPr>
                    <w:pStyle w:val="Tytu"/>
                    <w:rPr>
                      <w:lang w:val="pl-PL"/>
                    </w:rPr>
                  </w:pPr>
                </w:p>
              </w:tc>
            </w:tr>
            <w:tr w:rsidR="00F349E2" w:rsidRPr="00EF6D36" w14:paraId="059BFBBF" w14:textId="77777777" w:rsidTr="00C36372">
              <w:trPr>
                <w:trHeight w:hRule="exact" w:val="3105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78A8FA6C" w14:textId="77777777" w:rsidR="00F349E2" w:rsidRPr="00C36372" w:rsidRDefault="0016209C" w:rsidP="0021520B">
                  <w:pPr>
                    <w:pStyle w:val="Podtytu"/>
                    <w:rPr>
                      <w:sz w:val="32"/>
                      <w:szCs w:val="32"/>
                      <w:lang w:val="pl-PL"/>
                    </w:rPr>
                  </w:pPr>
                  <w:r w:rsidRPr="00C36372">
                    <w:rPr>
                      <w:noProof/>
                      <w:sz w:val="32"/>
                      <w:szCs w:val="32"/>
                      <w:lang w:val="pl-PL"/>
                    </w:rPr>
                    <w:t>Odporne odmiany ziemniaka na występujące w Polsce wirulentne patotypy Synchytrium endobioticum – sprawcę raka ziemniaka</w:t>
                  </w:r>
                </w:p>
              </w:tc>
            </w:tr>
          </w:tbl>
          <w:p w14:paraId="4C158143" w14:textId="77777777" w:rsidR="00F349E2" w:rsidRPr="009C6CFB" w:rsidRDefault="00F349E2">
            <w:pPr>
              <w:rPr>
                <w:lang w:val="pl-PL"/>
              </w:rPr>
            </w:pPr>
          </w:p>
        </w:tc>
      </w:tr>
    </w:tbl>
    <w:p w14:paraId="36475D45" w14:textId="77777777" w:rsidR="00F349E2" w:rsidRPr="009C6CFB" w:rsidRDefault="00F349E2">
      <w:pPr>
        <w:pStyle w:val="Bezodstpw"/>
        <w:rPr>
          <w:lang w:val="pl-PL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124"/>
        <w:gridCol w:w="713"/>
        <w:gridCol w:w="713"/>
        <w:gridCol w:w="3843"/>
        <w:gridCol w:w="720"/>
        <w:gridCol w:w="720"/>
        <w:gridCol w:w="3851"/>
      </w:tblGrid>
      <w:tr w:rsidR="00F349E2" w:rsidRPr="00EF6D36" w14:paraId="1F3E4620" w14:textId="77777777" w:rsidTr="00A92BB8">
        <w:trPr>
          <w:trHeight w:hRule="exact" w:val="10800"/>
          <w:jc w:val="center"/>
        </w:trPr>
        <w:tc>
          <w:tcPr>
            <w:tcW w:w="4124" w:type="dxa"/>
          </w:tcPr>
          <w:p w14:paraId="6AD1EB5E" w14:textId="77777777" w:rsidR="00F349E2" w:rsidRPr="009C6CFB" w:rsidRDefault="00F349E2">
            <w:pPr>
              <w:spacing w:after="320"/>
              <w:rPr>
                <w:lang w:val="pl-PL"/>
              </w:rPr>
            </w:pPr>
          </w:p>
          <w:p w14:paraId="123F640C" w14:textId="77777777" w:rsidR="00F349E2" w:rsidRPr="009C6CFB" w:rsidRDefault="00537069">
            <w:pPr>
              <w:pStyle w:val="Nagwek1"/>
              <w:rPr>
                <w:lang w:val="pl-PL"/>
              </w:rPr>
            </w:pPr>
            <w:r>
              <w:rPr>
                <w:lang w:val="pl-PL"/>
              </w:rPr>
              <w:t>Odmiany Jadalne</w:t>
            </w:r>
          </w:p>
          <w:p w14:paraId="24EDCD3E" w14:textId="77777777" w:rsidR="00A92BB8" w:rsidRDefault="00A92BB8" w:rsidP="007E21D0">
            <w:pPr>
              <w:pStyle w:val="Nagwek2"/>
              <w:spacing w:before="0"/>
              <w:rPr>
                <w:lang w:val="pl-PL"/>
              </w:rPr>
            </w:pPr>
            <w:proofErr w:type="spellStart"/>
            <w:r>
              <w:rPr>
                <w:lang w:val="pl-PL"/>
              </w:rPr>
              <w:t>Megusta</w:t>
            </w:r>
            <w:proofErr w:type="spellEnd"/>
          </w:p>
          <w:p w14:paraId="51E795CB" w14:textId="77777777" w:rsidR="00A92BB8" w:rsidRDefault="00A92BB8" w:rsidP="007E21D0">
            <w:pPr>
              <w:pStyle w:val="Nagwek2"/>
              <w:spacing w:before="0"/>
              <w:rPr>
                <w:b w:val="0"/>
                <w:lang w:val="pl-PL"/>
              </w:rPr>
            </w:pPr>
            <w:r w:rsidRPr="00A92BB8">
              <w:rPr>
                <w:sz w:val="18"/>
                <w:szCs w:val="18"/>
                <w:lang w:val="pl-PL"/>
              </w:rPr>
              <w:t>Jest odporna na patotypy: 2(Ch1), 3(M1), 18(T1) i 39(P1), Średnio wczesna odmiana sałatkowa, gładka, żółta skórka intensywnie żółty i czysty miąższ typ gotowania A</w:t>
            </w:r>
            <w:r w:rsidRPr="00A92BB8">
              <w:rPr>
                <w:b w:val="0"/>
                <w:lang w:val="pl-PL"/>
              </w:rPr>
              <w:t>.</w:t>
            </w:r>
          </w:p>
          <w:p w14:paraId="3C6A7785" w14:textId="77777777" w:rsidR="00537069" w:rsidRPr="00537069" w:rsidRDefault="00A92BB8" w:rsidP="007E21D0">
            <w:pPr>
              <w:pStyle w:val="Nagwek2"/>
              <w:spacing w:before="0"/>
              <w:rPr>
                <w:lang w:val="pl-PL"/>
              </w:rPr>
            </w:pPr>
            <w:r w:rsidRPr="009C6CFB">
              <w:rPr>
                <w:lang w:val="pl-PL"/>
              </w:rPr>
              <w:t xml:space="preserve"> </w:t>
            </w:r>
            <w:proofErr w:type="spellStart"/>
            <w:r w:rsidR="00537069" w:rsidRPr="00537069">
              <w:rPr>
                <w:lang w:val="pl-PL"/>
              </w:rPr>
              <w:t>Otolia</w:t>
            </w:r>
            <w:proofErr w:type="spellEnd"/>
          </w:p>
          <w:p w14:paraId="5B77FCEF" w14:textId="77777777" w:rsidR="007E21D0" w:rsidRDefault="00537069" w:rsidP="007E21D0">
            <w:pPr>
              <w:pStyle w:val="Nagwek2"/>
              <w:spacing w:before="0"/>
              <w:rPr>
                <w:lang w:val="pl-PL"/>
              </w:rPr>
            </w:pPr>
            <w:r w:rsidRPr="00537069">
              <w:rPr>
                <w:rFonts w:asciiTheme="minorHAnsi" w:eastAsiaTheme="minorHAnsi" w:hAnsiTheme="minorHAnsi" w:cstheme="minorBidi"/>
                <w:bCs w:val="0"/>
                <w:color w:val="4D4436" w:themeColor="text2" w:themeTint="E6"/>
                <w:sz w:val="18"/>
                <w:lang w:val="pl-PL"/>
              </w:rPr>
              <w:t>Jest odporna na patotypy: 2(Ch1), 3(M1), 18(T1) i 39(P1). Ta średnio wczesna odmiana ziemniaka została zarejestrowana w 2014 roku w Polsce. Bulwy są owalne o żółtej skórce i miąższu. Odmiana charakteryzuje się dobrym smakiem o ogólnym typie kulinarnym (AB)</w:t>
            </w:r>
            <w:r w:rsidRPr="0053706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lang w:val="pl-PL"/>
              </w:rPr>
              <w:t>.</w:t>
            </w:r>
            <w:r w:rsidRPr="009C6CFB">
              <w:rPr>
                <w:lang w:val="pl-PL"/>
              </w:rPr>
              <w:t xml:space="preserve"> </w:t>
            </w:r>
          </w:p>
          <w:p w14:paraId="252F51F0" w14:textId="77777777" w:rsidR="007E21D0" w:rsidRPr="009C6CFB" w:rsidRDefault="007E21D0" w:rsidP="007E21D0">
            <w:pPr>
              <w:pStyle w:val="Nagwek2"/>
              <w:spacing w:before="0"/>
              <w:rPr>
                <w:lang w:val="pl-PL"/>
              </w:rPr>
            </w:pPr>
            <w:r>
              <w:rPr>
                <w:lang w:val="pl-PL"/>
              </w:rPr>
              <w:t>Nicola</w:t>
            </w:r>
          </w:p>
          <w:p w14:paraId="23673A5B" w14:textId="77777777" w:rsidR="00F349E2" w:rsidRPr="001E7211" w:rsidRDefault="007E21D0" w:rsidP="007E21D0">
            <w:pPr>
              <w:pStyle w:val="Nagwek2"/>
              <w:spacing w:before="0"/>
              <w:rPr>
                <w:lang w:val="pl-PL"/>
              </w:rPr>
            </w:pPr>
            <w:r w:rsidRPr="001E7211">
              <w:rPr>
                <w:rFonts w:asciiTheme="minorHAnsi" w:eastAsia="Times New Roman" w:hAnsiTheme="minorHAnsi" w:cs="Arial"/>
                <w:sz w:val="18"/>
                <w:szCs w:val="18"/>
                <w:lang w:val="pl-PL" w:eastAsia="pl-PL"/>
              </w:rPr>
              <w:t>Jest odporna na patotypy: 2(Ch1) i 3(M1). Ta średnio wczesna odmiana ziemniaka została wyhodowana w Niemczech. Bulwy podłużno-owalne; skórka żółta, gładka; miąższ żółty; oczka płytkie. Miąższ zwięzły podczas gotowania wykazujący śladowe ciemnienie po ugotowaniu. Typ kulinarny ogólnoużytkowy (AB)</w:t>
            </w:r>
            <w:r w:rsidRPr="001E7211">
              <w:rPr>
                <w:rFonts w:asciiTheme="minorHAnsi" w:hAnsiTheme="minorHAnsi"/>
                <w:sz w:val="18"/>
                <w:szCs w:val="18"/>
                <w:lang w:val="pl-PL"/>
              </w:rPr>
              <w:t>.</w:t>
            </w:r>
          </w:p>
        </w:tc>
        <w:tc>
          <w:tcPr>
            <w:tcW w:w="713" w:type="dxa"/>
          </w:tcPr>
          <w:p w14:paraId="4A368A8D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713" w:type="dxa"/>
          </w:tcPr>
          <w:p w14:paraId="296E26BB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3843" w:type="dxa"/>
          </w:tcPr>
          <w:p w14:paraId="01D08FCE" w14:textId="77777777" w:rsidR="00F349E2" w:rsidRPr="007E21D0" w:rsidRDefault="007E21D0">
            <w:pPr>
              <w:rPr>
                <w:sz w:val="24"/>
                <w:szCs w:val="24"/>
                <w:lang w:val="pl-PL"/>
              </w:rPr>
            </w:pPr>
            <w:r w:rsidRPr="007E21D0">
              <w:rPr>
                <w:b/>
                <w:sz w:val="24"/>
                <w:szCs w:val="24"/>
                <w:lang w:val="pl-PL"/>
              </w:rPr>
              <w:t xml:space="preserve">Odmiany wykazały pełną odporność laboratoryjną i polową na niektóre patotypy spełniając tym samym kryteria § 1 ust. 3 rozporządzenia Ministra Rolnictwa i Rozwoju Wsi z dnia 5 sierpnia 2004 r. w sprawie szczegółowych sposobów postępowania przy zwalczaniu i zapobieganiu rozprzestrzeniania się grzyba </w:t>
            </w:r>
            <w:r w:rsidRPr="007E21D0">
              <w:rPr>
                <w:b/>
                <w:i/>
                <w:sz w:val="24"/>
                <w:szCs w:val="24"/>
                <w:lang w:val="pl-PL"/>
              </w:rPr>
              <w:t>Synchytrium endobioticum</w:t>
            </w:r>
            <w:r w:rsidRPr="007E21D0">
              <w:rPr>
                <w:b/>
                <w:sz w:val="24"/>
                <w:szCs w:val="24"/>
                <w:lang w:val="pl-PL"/>
              </w:rPr>
              <w:t xml:space="preserve"> (Dz. U. Nr 183, poz. 1891, z </w:t>
            </w:r>
            <w:proofErr w:type="spellStart"/>
            <w:r w:rsidRPr="007E21D0">
              <w:rPr>
                <w:b/>
                <w:sz w:val="24"/>
                <w:szCs w:val="24"/>
                <w:lang w:val="pl-PL"/>
              </w:rPr>
              <w:t>późn</w:t>
            </w:r>
            <w:proofErr w:type="spellEnd"/>
            <w:r w:rsidRPr="007E21D0">
              <w:rPr>
                <w:b/>
                <w:sz w:val="24"/>
                <w:szCs w:val="24"/>
                <w:lang w:val="pl-PL"/>
              </w:rPr>
              <w:t>. zm.).</w:t>
            </w:r>
          </w:p>
          <w:p w14:paraId="39298A55" w14:textId="72396041" w:rsidR="00F349E2" w:rsidRPr="007E21D0" w:rsidRDefault="00836EC0">
            <w:pPr>
              <w:pStyle w:val="Cytat"/>
              <w:rPr>
                <w:rFonts w:cs="Arial"/>
                <w:b/>
                <w:sz w:val="28"/>
                <w:szCs w:val="28"/>
                <w:lang w:val="pl-PL"/>
              </w:rPr>
            </w:pPr>
            <w:r w:rsidRPr="007E21D0">
              <w:rPr>
                <w:rFonts w:cs="Arial"/>
                <w:b/>
                <w:sz w:val="28"/>
                <w:szCs w:val="28"/>
                <w:lang w:val="pl-PL"/>
              </w:rPr>
              <w:t>„</w:t>
            </w:r>
            <w:r w:rsidR="00854948" w:rsidRPr="007E21D0">
              <w:rPr>
                <w:rFonts w:eastAsia="Times New Roman" w:cs="Arial"/>
                <w:b/>
                <w:sz w:val="28"/>
                <w:szCs w:val="28"/>
                <w:lang w:val="pl-PL" w:eastAsia="pl-PL"/>
              </w:rPr>
              <w:t xml:space="preserve">Spośród </w:t>
            </w:r>
            <w:r w:rsidR="00EF6D36">
              <w:rPr>
                <w:rFonts w:eastAsia="Times New Roman" w:cs="Arial"/>
                <w:b/>
                <w:sz w:val="28"/>
                <w:szCs w:val="28"/>
                <w:lang w:val="pl-PL" w:eastAsia="pl-PL"/>
              </w:rPr>
              <w:t>101</w:t>
            </w:r>
            <w:r w:rsidR="00854948" w:rsidRPr="007E21D0">
              <w:rPr>
                <w:rFonts w:eastAsia="Times New Roman" w:cs="Arial"/>
                <w:b/>
                <w:sz w:val="28"/>
                <w:szCs w:val="28"/>
                <w:lang w:val="pl-PL" w:eastAsia="pl-PL"/>
              </w:rPr>
              <w:t xml:space="preserve"> odmian ziemniaka, które testowano w latach 2015-20, wyróżniono odmiany: Nicola, </w:t>
            </w:r>
            <w:proofErr w:type="spellStart"/>
            <w:r w:rsidR="00854948" w:rsidRPr="007E21D0">
              <w:rPr>
                <w:rFonts w:eastAsia="Times New Roman" w:cs="Arial"/>
                <w:b/>
                <w:sz w:val="28"/>
                <w:szCs w:val="28"/>
                <w:lang w:val="pl-PL" w:eastAsia="pl-PL"/>
              </w:rPr>
              <w:t>Otolia</w:t>
            </w:r>
            <w:proofErr w:type="spellEnd"/>
            <w:r w:rsidR="00854948" w:rsidRPr="007E21D0">
              <w:rPr>
                <w:rFonts w:eastAsia="Times New Roman" w:cs="Arial"/>
                <w:b/>
                <w:sz w:val="28"/>
                <w:szCs w:val="28"/>
                <w:lang w:val="pl-PL" w:eastAsia="pl-PL"/>
              </w:rPr>
              <w:t xml:space="preserve">, </w:t>
            </w:r>
            <w:proofErr w:type="spellStart"/>
            <w:r w:rsidR="00854948" w:rsidRPr="007E21D0">
              <w:rPr>
                <w:rFonts w:eastAsia="Times New Roman" w:cs="Arial"/>
                <w:b/>
                <w:sz w:val="28"/>
                <w:szCs w:val="28"/>
                <w:lang w:val="pl-PL" w:eastAsia="pl-PL"/>
              </w:rPr>
              <w:t>Megusta</w:t>
            </w:r>
            <w:proofErr w:type="spellEnd"/>
            <w:r w:rsidR="00854948" w:rsidRPr="007E21D0">
              <w:rPr>
                <w:rFonts w:eastAsia="Times New Roman" w:cs="Arial"/>
                <w:b/>
                <w:sz w:val="28"/>
                <w:szCs w:val="28"/>
                <w:lang w:val="pl-PL" w:eastAsia="pl-PL"/>
              </w:rPr>
              <w:t>, Jubilat i Partner, które odznaczały się odpornością na niektóre patotypy S. endobioticum</w:t>
            </w:r>
            <w:r w:rsidRPr="007E21D0">
              <w:rPr>
                <w:rFonts w:cs="Arial"/>
                <w:b/>
                <w:sz w:val="28"/>
                <w:szCs w:val="28"/>
                <w:lang w:val="pl-PL"/>
              </w:rPr>
              <w:t>”</w:t>
            </w:r>
          </w:p>
          <w:p w14:paraId="09ACB713" w14:textId="77777777" w:rsidR="00F349E2" w:rsidRPr="00537069" w:rsidRDefault="00F349E2">
            <w:pPr>
              <w:rPr>
                <w:b/>
                <w:szCs w:val="18"/>
                <w:lang w:val="pl-PL"/>
              </w:rPr>
            </w:pPr>
          </w:p>
        </w:tc>
        <w:tc>
          <w:tcPr>
            <w:tcW w:w="720" w:type="dxa"/>
          </w:tcPr>
          <w:p w14:paraId="41F8165D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720" w:type="dxa"/>
          </w:tcPr>
          <w:p w14:paraId="657ECC0B" w14:textId="77777777" w:rsidR="00F349E2" w:rsidRPr="009C6CFB" w:rsidRDefault="00F349E2">
            <w:pPr>
              <w:rPr>
                <w:lang w:val="pl-PL"/>
              </w:rPr>
            </w:pPr>
          </w:p>
        </w:tc>
        <w:tc>
          <w:tcPr>
            <w:tcW w:w="3851" w:type="dxa"/>
          </w:tcPr>
          <w:p w14:paraId="4C66AF2B" w14:textId="77777777" w:rsidR="00F349E2" w:rsidRPr="009C6CFB" w:rsidRDefault="001E7211">
            <w:pPr>
              <w:rPr>
                <w:lang w:val="pl-PL"/>
              </w:rPr>
            </w:pPr>
            <w:r w:rsidRPr="001E7211"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val="pl-PL" w:eastAsia="pl-PL"/>
              </w:rPr>
              <w:drawing>
                <wp:inline distT="0" distB="0" distL="0" distR="0" wp14:anchorId="13B5D1AA" wp14:editId="41391BF5">
                  <wp:extent cx="2633472" cy="2585085"/>
                  <wp:effectExtent l="0" t="0" r="0" b="571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790" cy="2597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5AD10D" w14:textId="77777777" w:rsidR="00F349E2" w:rsidRPr="009C6CFB" w:rsidRDefault="00836EC0">
            <w:pPr>
              <w:pStyle w:val="Legenda"/>
              <w:rPr>
                <w:lang w:val="pl-PL"/>
              </w:rPr>
            </w:pPr>
            <w:r w:rsidRPr="009C6CFB">
              <w:rPr>
                <w:lang w:val="pl-PL"/>
              </w:rPr>
              <w:t>[</w:t>
            </w:r>
            <w:r w:rsidR="001E7211">
              <w:rPr>
                <w:lang w:val="pl-PL"/>
              </w:rPr>
              <w:t xml:space="preserve">Krańcowo odporne kiełki odm. </w:t>
            </w:r>
            <w:proofErr w:type="spellStart"/>
            <w:r w:rsidR="001E7211">
              <w:rPr>
                <w:lang w:val="pl-PL"/>
              </w:rPr>
              <w:t>Otolia</w:t>
            </w:r>
            <w:proofErr w:type="spellEnd"/>
            <w:r w:rsidR="001E7211">
              <w:rPr>
                <w:lang w:val="pl-PL"/>
              </w:rPr>
              <w:t xml:space="preserve"> na patotyp 18(T1)</w:t>
            </w:r>
            <w:r w:rsidRPr="009C6CFB">
              <w:rPr>
                <w:lang w:val="pl-PL"/>
              </w:rPr>
              <w:t>]</w:t>
            </w:r>
          </w:p>
          <w:p w14:paraId="29129DB1" w14:textId="77777777" w:rsidR="00F349E2" w:rsidRPr="009C6CFB" w:rsidRDefault="00537069">
            <w:pPr>
              <w:rPr>
                <w:lang w:val="pl-PL"/>
              </w:rPr>
            </w:pPr>
            <w:r w:rsidRPr="00537069">
              <w:rPr>
                <w:b/>
                <w:sz w:val="28"/>
                <w:szCs w:val="28"/>
                <w:lang w:val="pl-PL"/>
              </w:rPr>
              <w:t>Odmiany skrobiowe</w:t>
            </w:r>
            <w:r w:rsidR="00355660" w:rsidRPr="009C6CFB">
              <w:rPr>
                <w:lang w:val="pl-PL"/>
              </w:rPr>
              <w:t>.</w:t>
            </w:r>
          </w:p>
          <w:p w14:paraId="4A384B18" w14:textId="77777777" w:rsidR="00F349E2" w:rsidRPr="009C6CFB" w:rsidRDefault="00676716">
            <w:pPr>
              <w:pStyle w:val="Nagwek2"/>
              <w:rPr>
                <w:lang w:val="pl-PL"/>
              </w:rPr>
            </w:pPr>
            <w:r>
              <w:rPr>
                <w:lang w:val="pl-PL"/>
              </w:rPr>
              <w:t>Partner</w:t>
            </w:r>
          </w:p>
          <w:p w14:paraId="6CA5AF9B" w14:textId="77777777" w:rsidR="00F349E2" w:rsidRDefault="00676716" w:rsidP="00676716">
            <w:pPr>
              <w:rPr>
                <w:rFonts w:eastAsia="Times New Roman" w:cs="Arial"/>
                <w:b/>
                <w:szCs w:val="18"/>
                <w:lang w:val="pl-PL" w:eastAsia="pl-PL"/>
              </w:rPr>
            </w:pPr>
            <w:r w:rsidRPr="00676716">
              <w:rPr>
                <w:rFonts w:eastAsia="Times New Roman" w:cs="Arial"/>
                <w:b/>
                <w:szCs w:val="18"/>
                <w:lang w:val="pl-PL" w:eastAsia="pl-PL"/>
              </w:rPr>
              <w:t>Jest odporny na patotypy: 2(Ch1), 3(M1), 18(T1) i 39(P1)</w:t>
            </w:r>
            <w:r w:rsidR="00854948" w:rsidRPr="00676716">
              <w:rPr>
                <w:rFonts w:eastAsia="Times New Roman" w:cs="Arial"/>
                <w:b/>
                <w:szCs w:val="18"/>
                <w:lang w:val="pl-PL" w:eastAsia="pl-PL"/>
              </w:rPr>
              <w:t xml:space="preserve"> zm.).</w:t>
            </w:r>
            <w:r w:rsidR="00537069" w:rsidRPr="00537069">
              <w:rPr>
                <w:lang w:val="pl-PL"/>
              </w:rPr>
              <w:t xml:space="preserve"> </w:t>
            </w:r>
            <w:r w:rsidR="00537069" w:rsidRPr="00537069">
              <w:rPr>
                <w:rFonts w:eastAsia="Times New Roman" w:cs="Arial"/>
                <w:b/>
                <w:szCs w:val="18"/>
                <w:lang w:val="pl-PL" w:eastAsia="pl-PL"/>
              </w:rPr>
              <w:t>Partner jest ziemniakiem skrobiowym od wczesnego do średnio wczesnego i łączy w sobie wysoki potencjał plonowania z dużą odpornością.</w:t>
            </w:r>
          </w:p>
          <w:p w14:paraId="2B4ECFFC" w14:textId="77777777" w:rsidR="00537069" w:rsidRPr="007E21D0" w:rsidRDefault="00537069" w:rsidP="00537069">
            <w:pPr>
              <w:rPr>
                <w:rFonts w:eastAsia="Times New Roman" w:cs="Arial"/>
                <w:b/>
                <w:bCs/>
                <w:sz w:val="22"/>
                <w:szCs w:val="22"/>
                <w:lang w:val="pl-PL" w:eastAsia="pl-PL"/>
              </w:rPr>
            </w:pPr>
            <w:r w:rsidRPr="007E21D0">
              <w:rPr>
                <w:rFonts w:eastAsia="Times New Roman" w:cs="Arial"/>
                <w:b/>
                <w:bCs/>
                <w:sz w:val="22"/>
                <w:szCs w:val="22"/>
                <w:lang w:val="pl-PL" w:eastAsia="pl-PL"/>
              </w:rPr>
              <w:t>Jubilat</w:t>
            </w:r>
          </w:p>
          <w:p w14:paraId="0F3E5088" w14:textId="3AABC2DC" w:rsidR="00537069" w:rsidRDefault="00537069" w:rsidP="00537069">
            <w:pPr>
              <w:rPr>
                <w:rFonts w:eastAsia="Times New Roman" w:cs="Arial"/>
                <w:b/>
                <w:szCs w:val="18"/>
                <w:lang w:val="pl-PL" w:eastAsia="pl-PL"/>
              </w:rPr>
            </w:pPr>
            <w:r w:rsidRPr="00537069">
              <w:rPr>
                <w:rFonts w:eastAsia="Times New Roman" w:cs="Arial"/>
                <w:b/>
                <w:szCs w:val="18"/>
                <w:lang w:val="pl-PL" w:eastAsia="pl-PL"/>
              </w:rPr>
              <w:t>Jest odporny na patot</w:t>
            </w:r>
            <w:r>
              <w:rPr>
                <w:rFonts w:eastAsia="Times New Roman" w:cs="Arial"/>
                <w:b/>
                <w:szCs w:val="18"/>
                <w:lang w:val="pl-PL" w:eastAsia="pl-PL"/>
              </w:rPr>
              <w:t>yp 3(M1)</w:t>
            </w:r>
            <w:r w:rsidR="00EF6D36">
              <w:rPr>
                <w:rFonts w:eastAsia="Times New Roman" w:cs="Arial"/>
                <w:b/>
                <w:szCs w:val="18"/>
                <w:lang w:val="pl-PL" w:eastAsia="pl-PL"/>
              </w:rPr>
              <w:t>.</w:t>
            </w:r>
            <w:r>
              <w:rPr>
                <w:rFonts w:eastAsia="Times New Roman" w:cs="Arial"/>
                <w:b/>
                <w:szCs w:val="18"/>
                <w:lang w:val="pl-PL" w:eastAsia="pl-PL"/>
              </w:rPr>
              <w:t xml:space="preserve"> To polska średni</w:t>
            </w:r>
            <w:r w:rsidR="00EF6D36">
              <w:rPr>
                <w:rFonts w:eastAsia="Times New Roman" w:cs="Arial"/>
                <w:b/>
                <w:szCs w:val="18"/>
                <w:lang w:val="pl-PL" w:eastAsia="pl-PL"/>
              </w:rPr>
              <w:t>o</w:t>
            </w:r>
            <w:r>
              <w:rPr>
                <w:rFonts w:eastAsia="Times New Roman" w:cs="Arial"/>
                <w:b/>
                <w:szCs w:val="18"/>
                <w:lang w:val="pl-PL" w:eastAsia="pl-PL"/>
              </w:rPr>
              <w:t xml:space="preserve"> wczesna odmiana skrobiowa o kremowym miąższu, małych wymaganiach wodnych i glebowych</w:t>
            </w:r>
          </w:p>
          <w:p w14:paraId="354B0F89" w14:textId="77777777" w:rsidR="00EF6D36" w:rsidRDefault="00EF6D36" w:rsidP="00537069">
            <w:pPr>
              <w:rPr>
                <w:rFonts w:eastAsia="Times New Roman" w:cs="Arial"/>
                <w:b/>
                <w:szCs w:val="18"/>
                <w:lang w:val="pl-PL" w:eastAsia="pl-PL"/>
              </w:rPr>
            </w:pPr>
            <w:proofErr w:type="spellStart"/>
            <w:r>
              <w:rPr>
                <w:rFonts w:eastAsia="Times New Roman" w:cs="Arial"/>
                <w:b/>
                <w:szCs w:val="18"/>
                <w:lang w:val="pl-PL" w:eastAsia="pl-PL"/>
              </w:rPr>
              <w:t>Eurodelta</w:t>
            </w:r>
            <w:proofErr w:type="spellEnd"/>
          </w:p>
          <w:p w14:paraId="098DC7FF" w14:textId="072D9912" w:rsidR="00EF6D36" w:rsidRPr="00537069" w:rsidRDefault="00EF6D36" w:rsidP="00537069">
            <w:pPr>
              <w:rPr>
                <w:b/>
                <w:szCs w:val="18"/>
                <w:lang w:val="pl-PL"/>
              </w:rPr>
            </w:pPr>
            <w:r>
              <w:rPr>
                <w:rFonts w:eastAsia="Times New Roman" w:cs="Arial"/>
                <w:b/>
                <w:szCs w:val="18"/>
                <w:lang w:val="pl-PL" w:eastAsia="pl-PL"/>
              </w:rPr>
              <w:t xml:space="preserve">Jest odporna na patotyp 2(Ch1), 3(M1), 18(T1) i 39(P1). </w:t>
            </w:r>
            <w:proofErr w:type="spellStart"/>
            <w:r>
              <w:rPr>
                <w:rFonts w:eastAsia="Times New Roman" w:cs="Arial"/>
                <w:b/>
                <w:szCs w:val="18"/>
                <w:lang w:val="pl-PL" w:eastAsia="pl-PL"/>
              </w:rPr>
              <w:t>Eurodelta</w:t>
            </w:r>
            <w:proofErr w:type="spellEnd"/>
            <w:r>
              <w:rPr>
                <w:rFonts w:eastAsia="Times New Roman" w:cs="Arial"/>
                <w:b/>
                <w:szCs w:val="18"/>
                <w:lang w:val="pl-PL" w:eastAsia="pl-PL"/>
              </w:rPr>
              <w:t xml:space="preserve"> to niemiecka średnio wczesna odmiana skrobiowa o kremowym miąższu.</w:t>
            </w:r>
          </w:p>
        </w:tc>
      </w:tr>
    </w:tbl>
    <w:p w14:paraId="3314EDDA" w14:textId="77777777" w:rsidR="00F349E2" w:rsidRPr="009C6CFB" w:rsidRDefault="00F349E2">
      <w:pPr>
        <w:pStyle w:val="Bezodstpw"/>
        <w:rPr>
          <w:lang w:val="pl-PL"/>
        </w:rPr>
      </w:pPr>
    </w:p>
    <w:sectPr w:rsidR="00F349E2" w:rsidRPr="009C6CFB" w:rsidSect="009C6CF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apunktowan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3F665ECB"/>
    <w:multiLevelType w:val="hybridMultilevel"/>
    <w:tmpl w:val="B9FA1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029B7"/>
    <w:multiLevelType w:val="hybridMultilevel"/>
    <w:tmpl w:val="372E4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001626">
    <w:abstractNumId w:val="0"/>
  </w:num>
  <w:num w:numId="2" w16cid:durableId="310604130">
    <w:abstractNumId w:val="0"/>
  </w:num>
  <w:num w:numId="3" w16cid:durableId="919365679">
    <w:abstractNumId w:val="0"/>
    <w:lvlOverride w:ilvl="0">
      <w:startOverride w:val="1"/>
    </w:lvlOverride>
  </w:num>
  <w:num w:numId="4" w16cid:durableId="1657878030">
    <w:abstractNumId w:val="0"/>
    <w:lvlOverride w:ilvl="0">
      <w:startOverride w:val="1"/>
    </w:lvlOverride>
  </w:num>
  <w:num w:numId="5" w16cid:durableId="893198706">
    <w:abstractNumId w:val="0"/>
    <w:lvlOverride w:ilvl="0">
      <w:startOverride w:val="1"/>
    </w:lvlOverride>
  </w:num>
  <w:num w:numId="6" w16cid:durableId="295525832">
    <w:abstractNumId w:val="0"/>
  </w:num>
  <w:num w:numId="7" w16cid:durableId="1069503018">
    <w:abstractNumId w:val="2"/>
  </w:num>
  <w:num w:numId="8" w16cid:durableId="433987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53"/>
    <w:rsid w:val="00131C4C"/>
    <w:rsid w:val="0016209C"/>
    <w:rsid w:val="001E7211"/>
    <w:rsid w:val="0021520B"/>
    <w:rsid w:val="00230506"/>
    <w:rsid w:val="00277B8F"/>
    <w:rsid w:val="002835FC"/>
    <w:rsid w:val="00355660"/>
    <w:rsid w:val="00397260"/>
    <w:rsid w:val="004C779C"/>
    <w:rsid w:val="00537069"/>
    <w:rsid w:val="005E70E1"/>
    <w:rsid w:val="00622053"/>
    <w:rsid w:val="00676716"/>
    <w:rsid w:val="00696518"/>
    <w:rsid w:val="007E21D0"/>
    <w:rsid w:val="00836EC0"/>
    <w:rsid w:val="00854948"/>
    <w:rsid w:val="008B7C95"/>
    <w:rsid w:val="009929E8"/>
    <w:rsid w:val="009C6CFB"/>
    <w:rsid w:val="009D0301"/>
    <w:rsid w:val="00A47580"/>
    <w:rsid w:val="00A92BB8"/>
    <w:rsid w:val="00C36372"/>
    <w:rsid w:val="00D46C46"/>
    <w:rsid w:val="00EF6D36"/>
    <w:rsid w:val="00F349E2"/>
    <w:rsid w:val="00FC2360"/>
    <w:rsid w:val="00FC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1FF578"/>
  <w15:docId w15:val="{F459EE2A-023E-4475-A47C-A0CEFB4C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Standardowy"/>
    <w:uiPriority w:val="99"/>
    <w:tblPr>
      <w:tblCellMar>
        <w:left w:w="0" w:type="dxa"/>
        <w:right w:w="0" w:type="dxa"/>
      </w:tblCellMar>
    </w:tblPr>
  </w:style>
  <w:style w:type="paragraph" w:styleId="Legenda">
    <w:name w:val="caption"/>
    <w:basedOn w:val="Normalny"/>
    <w:next w:val="Normalny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Listapunktowana">
    <w:name w:val="List Bullet"/>
    <w:basedOn w:val="Normalny"/>
    <w:uiPriority w:val="1"/>
    <w:unhideWhenUsed/>
    <w:qFormat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">
    <w:name w:val="Firma"/>
    <w:basedOn w:val="Normalny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Stopka">
    <w:name w:val="footer"/>
    <w:basedOn w:val="Normalny"/>
    <w:link w:val="StopkaZnak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StopkaZnak">
    <w:name w:val="Stopka Znak"/>
    <w:basedOn w:val="Domylnaczcionkaakapitu"/>
    <w:link w:val="Stopka"/>
    <w:uiPriority w:val="2"/>
    <w:rPr>
      <w:rFonts w:asciiTheme="minorHAnsi" w:eastAsiaTheme="minorEastAsia" w:hAnsiTheme="minorHAnsi" w:cstheme="minorBidi"/>
      <w:sz w:val="17"/>
    </w:rPr>
  </w:style>
  <w:style w:type="paragraph" w:styleId="Tytu">
    <w:name w:val="Title"/>
    <w:basedOn w:val="Normalny"/>
    <w:next w:val="Normalny"/>
    <w:link w:val="TytuZnak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Podtytu">
    <w:name w:val="Subtitle"/>
    <w:basedOn w:val="Normalny"/>
    <w:next w:val="Normalny"/>
    <w:link w:val="PodtytuZnak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PodtytuZnak">
    <w:name w:val="Podtytuł Znak"/>
    <w:basedOn w:val="Domylnaczcionkaakapitu"/>
    <w:link w:val="Podtytu"/>
    <w:uiPriority w:val="1"/>
    <w:rPr>
      <w:i/>
      <w:iCs/>
      <w:color w:val="FFFFFF" w:themeColor="background1"/>
      <w:sz w:val="24"/>
    </w:rPr>
  </w:style>
  <w:style w:type="paragraph" w:styleId="Bezodstpw">
    <w:name w:val="No Spacing"/>
    <w:uiPriority w:val="99"/>
    <w:qFormat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ytatZnak">
    <w:name w:val="Cytat Znak"/>
    <w:basedOn w:val="Domylnaczcionkaakapitu"/>
    <w:link w:val="Cy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EC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22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854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5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%20Przetakiewicz\AppData\Roaming\Microsoft\Szablony\Broszura%20firmowa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29baff33-f40f-4664-8054-1bde3cabf4f6">Customize this brochure with information about your business. Insert your company logo, your own photos and change the colors to get the polished, professional look you want. 
</APDescription>
    <AssetExpire xmlns="29baff33-f40f-4664-8054-1bde3cabf4f6">2029-01-01T08:00:00+00:00</AssetExpire>
    <CampaignTagsTaxHTField0 xmlns="29baff33-f40f-4664-8054-1bde3cabf4f6">
      <Terms xmlns="http://schemas.microsoft.com/office/infopath/2007/PartnerControls"/>
    </CampaignTagsTaxHTField0>
    <IntlLangReviewDate xmlns="29baff33-f40f-4664-8054-1bde3cabf4f6" xsi:nil="true"/>
    <TPFriendlyName xmlns="29baff33-f40f-4664-8054-1bde3cabf4f6" xsi:nil="true"/>
    <IntlLangReview xmlns="29baff33-f40f-4664-8054-1bde3cabf4f6">false</IntlLangReview>
    <LocLastLocAttemptVersionLookup xmlns="29baff33-f40f-4664-8054-1bde3cabf4f6">840694</LocLastLocAttemptVersionLookup>
    <PolicheckWords xmlns="29baff33-f40f-4664-8054-1bde3cabf4f6" xsi:nil="true"/>
    <SubmitterId xmlns="29baff33-f40f-4664-8054-1bde3cabf4f6" xsi:nil="true"/>
    <AcquiredFrom xmlns="29baff33-f40f-4664-8054-1bde3cabf4f6">Internal MS</AcquiredFrom>
    <EditorialStatus xmlns="29baff33-f40f-4664-8054-1bde3cabf4f6">Complete</EditorialStatus>
    <Markets xmlns="29baff33-f40f-4664-8054-1bde3cabf4f6"/>
    <OriginAsset xmlns="29baff33-f40f-4664-8054-1bde3cabf4f6" xsi:nil="true"/>
    <AssetStart xmlns="29baff33-f40f-4664-8054-1bde3cabf4f6">2012-06-04T06:22:00+00:00</AssetStart>
    <FriendlyTitle xmlns="29baff33-f40f-4664-8054-1bde3cabf4f6" xsi:nil="true"/>
    <MarketSpecific xmlns="29baff33-f40f-4664-8054-1bde3cabf4f6">false</MarketSpecific>
    <TPNamespace xmlns="29baff33-f40f-4664-8054-1bde3cabf4f6" xsi:nil="true"/>
    <PublishStatusLookup xmlns="29baff33-f40f-4664-8054-1bde3cabf4f6">
      <Value>366968</Value>
    </PublishStatusLookup>
    <APAuthor xmlns="29baff33-f40f-4664-8054-1bde3cabf4f6">
      <UserInfo>
        <DisplayName>REDMOND\v-anij</DisplayName>
        <AccountId>2469</AccountId>
        <AccountType/>
      </UserInfo>
    </APAuthor>
    <TPCommandLine xmlns="29baff33-f40f-4664-8054-1bde3cabf4f6" xsi:nil="true"/>
    <IntlLangReviewer xmlns="29baff33-f40f-4664-8054-1bde3cabf4f6" xsi:nil="true"/>
    <OpenTemplate xmlns="29baff33-f40f-4664-8054-1bde3cabf4f6">true</OpenTemplate>
    <CSXSubmissionDate xmlns="29baff33-f40f-4664-8054-1bde3cabf4f6" xsi:nil="true"/>
    <TaxCatchAll xmlns="29baff33-f40f-4664-8054-1bde3cabf4f6"/>
    <Manager xmlns="29baff33-f40f-4664-8054-1bde3cabf4f6" xsi:nil="true"/>
    <NumericId xmlns="29baff33-f40f-4664-8054-1bde3cabf4f6" xsi:nil="true"/>
    <ParentAssetId xmlns="29baff33-f40f-4664-8054-1bde3cabf4f6" xsi:nil="true"/>
    <OriginalSourceMarket xmlns="29baff33-f40f-4664-8054-1bde3cabf4f6">english</OriginalSourceMarket>
    <ApprovalStatus xmlns="29baff33-f40f-4664-8054-1bde3cabf4f6">InProgress</ApprovalStatus>
    <TPComponent xmlns="29baff33-f40f-4664-8054-1bde3cabf4f6" xsi:nil="true"/>
    <EditorialTags xmlns="29baff33-f40f-4664-8054-1bde3cabf4f6" xsi:nil="true"/>
    <TPExecutable xmlns="29baff33-f40f-4664-8054-1bde3cabf4f6" xsi:nil="true"/>
    <TPLaunchHelpLink xmlns="29baff33-f40f-4664-8054-1bde3cabf4f6" xsi:nil="true"/>
    <LocComments xmlns="29baff33-f40f-4664-8054-1bde3cabf4f6" xsi:nil="true"/>
    <LocRecommendedHandoff xmlns="29baff33-f40f-4664-8054-1bde3cabf4f6" xsi:nil="true"/>
    <SourceTitle xmlns="29baff33-f40f-4664-8054-1bde3cabf4f6" xsi:nil="true"/>
    <CSXUpdate xmlns="29baff33-f40f-4664-8054-1bde3cabf4f6">false</CSXUpdate>
    <IntlLocPriority xmlns="29baff33-f40f-4664-8054-1bde3cabf4f6" xsi:nil="true"/>
    <UAProjectedTotalWords xmlns="29baff33-f40f-4664-8054-1bde3cabf4f6" xsi:nil="true"/>
    <AssetType xmlns="29baff33-f40f-4664-8054-1bde3cabf4f6">TP</AssetType>
    <MachineTranslated xmlns="29baff33-f40f-4664-8054-1bde3cabf4f6">false</MachineTranslated>
    <OutputCachingOn xmlns="29baff33-f40f-4664-8054-1bde3cabf4f6">false</OutputCachingOn>
    <TemplateStatus xmlns="29baff33-f40f-4664-8054-1bde3cabf4f6">Complete</TemplateStatus>
    <IsSearchable xmlns="29baff33-f40f-4664-8054-1bde3cabf4f6">true</IsSearchable>
    <ContentItem xmlns="29baff33-f40f-4664-8054-1bde3cabf4f6" xsi:nil="true"/>
    <HandoffToMSDN xmlns="29baff33-f40f-4664-8054-1bde3cabf4f6" xsi:nil="true"/>
    <ShowIn xmlns="29baff33-f40f-4664-8054-1bde3cabf4f6">Show everywhere</ShowIn>
    <ThumbnailAssetId xmlns="29baff33-f40f-4664-8054-1bde3cabf4f6" xsi:nil="true"/>
    <UALocComments xmlns="29baff33-f40f-4664-8054-1bde3cabf4f6" xsi:nil="true"/>
    <UALocRecommendation xmlns="29baff33-f40f-4664-8054-1bde3cabf4f6">Localize</UALocRecommendation>
    <LastModifiedDateTime xmlns="29baff33-f40f-4664-8054-1bde3cabf4f6" xsi:nil="true"/>
    <LegacyData xmlns="29baff33-f40f-4664-8054-1bde3cabf4f6" xsi:nil="true"/>
    <LocManualTestRequired xmlns="29baff33-f40f-4664-8054-1bde3cabf4f6">false</LocManualTestRequired>
    <ClipArtFilename xmlns="29baff33-f40f-4664-8054-1bde3cabf4f6" xsi:nil="true"/>
    <TPApplication xmlns="29baff33-f40f-4664-8054-1bde3cabf4f6" xsi:nil="true"/>
    <CSXHash xmlns="29baff33-f40f-4664-8054-1bde3cabf4f6" xsi:nil="true"/>
    <DirectSourceMarket xmlns="29baff33-f40f-4664-8054-1bde3cabf4f6">english</DirectSourceMarket>
    <PrimaryImageGen xmlns="29baff33-f40f-4664-8054-1bde3cabf4f6">true</PrimaryImageGen>
    <PlannedPubDate xmlns="29baff33-f40f-4664-8054-1bde3cabf4f6" xsi:nil="true"/>
    <CSXSubmissionMarket xmlns="29baff33-f40f-4664-8054-1bde3cabf4f6" xsi:nil="true"/>
    <Downloads xmlns="29baff33-f40f-4664-8054-1bde3cabf4f6">0</Downloads>
    <ArtSampleDocs xmlns="29baff33-f40f-4664-8054-1bde3cabf4f6" xsi:nil="true"/>
    <TrustLevel xmlns="29baff33-f40f-4664-8054-1bde3cabf4f6">1 Microsoft Managed Content</TrustLevel>
    <BlockPublish xmlns="29baff33-f40f-4664-8054-1bde3cabf4f6">false</BlockPublish>
    <TPLaunchHelpLinkType xmlns="29baff33-f40f-4664-8054-1bde3cabf4f6">Template</TPLaunchHelpLinkType>
    <LocalizationTagsTaxHTField0 xmlns="29baff33-f40f-4664-8054-1bde3cabf4f6">
      <Terms xmlns="http://schemas.microsoft.com/office/infopath/2007/PartnerControls"/>
    </LocalizationTagsTaxHTField0>
    <BusinessGroup xmlns="29baff33-f40f-4664-8054-1bde3cabf4f6" xsi:nil="true"/>
    <Providers xmlns="29baff33-f40f-4664-8054-1bde3cabf4f6" xsi:nil="true"/>
    <TemplateTemplateType xmlns="29baff33-f40f-4664-8054-1bde3cabf4f6">Word Document Template</TemplateTemplateType>
    <TimesCloned xmlns="29baff33-f40f-4664-8054-1bde3cabf4f6" xsi:nil="true"/>
    <TPAppVersion xmlns="29baff33-f40f-4664-8054-1bde3cabf4f6" xsi:nil="true"/>
    <VoteCount xmlns="29baff33-f40f-4664-8054-1bde3cabf4f6" xsi:nil="true"/>
    <FeatureTagsTaxHTField0 xmlns="29baff33-f40f-4664-8054-1bde3cabf4f6">
      <Terms xmlns="http://schemas.microsoft.com/office/infopath/2007/PartnerControls"/>
    </FeatureTagsTaxHTField0>
    <Provider xmlns="29baff33-f40f-4664-8054-1bde3cabf4f6" xsi:nil="true"/>
    <UACurrentWords xmlns="29baff33-f40f-4664-8054-1bde3cabf4f6" xsi:nil="true"/>
    <AssetId xmlns="29baff33-f40f-4664-8054-1bde3cabf4f6">TP102911893</AssetId>
    <TPClientViewer xmlns="29baff33-f40f-4664-8054-1bde3cabf4f6" xsi:nil="true"/>
    <DSATActionTaken xmlns="29baff33-f40f-4664-8054-1bde3cabf4f6" xsi:nil="true"/>
    <APEditor xmlns="29baff33-f40f-4664-8054-1bde3cabf4f6">
      <UserInfo>
        <DisplayName/>
        <AccountId xsi:nil="true"/>
        <AccountType/>
      </UserInfo>
    </APEditor>
    <TPInstallLocation xmlns="29baff33-f40f-4664-8054-1bde3cabf4f6" xsi:nil="true"/>
    <OOCacheId xmlns="29baff33-f40f-4664-8054-1bde3cabf4f6" xsi:nil="true"/>
    <IsDeleted xmlns="29baff33-f40f-4664-8054-1bde3cabf4f6">false</IsDeleted>
    <PublishTargets xmlns="29baff33-f40f-4664-8054-1bde3cabf4f6">OfficeOnlineVNext</PublishTargets>
    <ApprovalLog xmlns="29baff33-f40f-4664-8054-1bde3cabf4f6" xsi:nil="true"/>
    <BugNumber xmlns="29baff33-f40f-4664-8054-1bde3cabf4f6" xsi:nil="true"/>
    <CrawlForDependencies xmlns="29baff33-f40f-4664-8054-1bde3cabf4f6">false</CrawlForDependencies>
    <InternalTagsTaxHTField0 xmlns="29baff33-f40f-4664-8054-1bde3cabf4f6">
      <Terms xmlns="http://schemas.microsoft.com/office/infopath/2007/PartnerControls"/>
    </InternalTagsTaxHTField0>
    <LastHandOff xmlns="29baff33-f40f-4664-8054-1bde3cabf4f6" xsi:nil="true"/>
    <Milestone xmlns="29baff33-f40f-4664-8054-1bde3cabf4f6" xsi:nil="true"/>
    <OriginalRelease xmlns="29baff33-f40f-4664-8054-1bde3cabf4f6">15</OriginalRelease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UANotes xmlns="29baff33-f40f-4664-8054-1bde3cabf4f6" xsi:nil="true"/>
    <LocMarketGroupTiers2 xmlns="29baff33-f40f-4664-8054-1bde3cabf4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29baff33-f40f-4664-8054-1bde3cabf4f6"/>
  </ds:schemaRefs>
</ds:datastoreItem>
</file>

<file path=customXml/itemProps3.xml><?xml version="1.0" encoding="utf-8"?>
<ds:datastoreItem xmlns:ds="http://schemas.openxmlformats.org/officeDocument/2006/customXml" ds:itemID="{53B923EB-ACC6-48B8-B931-44F22DAD2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aff33-f40f-4664-8054-1bde3cabf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Broszura firmowa</Template>
  <TotalTime>2</TotalTime>
  <Pages>2</Pages>
  <Words>387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Jarek Przetakiewicz</dc:creator>
  <cp:lastModifiedBy>Jarek Przetakiewicz</cp:lastModifiedBy>
  <cp:revision>2</cp:revision>
  <dcterms:created xsi:type="dcterms:W3CDTF">2022-12-19T10:05:00Z</dcterms:created>
  <dcterms:modified xsi:type="dcterms:W3CDTF">2022-12-19T10:05:00Z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0x010100CFA5F52AA0A00C4CBEF2A37681B2318F04009FDCD24A096B5E4C8184D4910FEB1A76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