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F3C4" w14:textId="2E8C18A4" w:rsidR="00897365" w:rsidRPr="00026F2A" w:rsidRDefault="00581A03" w:rsidP="00897365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Zadanie</w:t>
      </w:r>
      <w:r w:rsidR="0003221C">
        <w:rPr>
          <w:sz w:val="22"/>
          <w:szCs w:val="22"/>
        </w:rPr>
        <w:t xml:space="preserve">: </w:t>
      </w:r>
      <w:r w:rsidR="00897365" w:rsidRPr="00026F2A">
        <w:rPr>
          <w:b/>
          <w:sz w:val="22"/>
          <w:szCs w:val="22"/>
          <w:lang w:eastAsia="pl-PL"/>
        </w:rPr>
        <w:t xml:space="preserve">Ocena interakcji ziemniaka z bakteriami </w:t>
      </w:r>
      <w:r w:rsidR="00897365" w:rsidRPr="00026F2A">
        <w:rPr>
          <w:b/>
          <w:i/>
          <w:sz w:val="22"/>
          <w:szCs w:val="22"/>
          <w:lang w:eastAsia="pl-PL"/>
        </w:rPr>
        <w:t>Dickeya solani</w:t>
      </w:r>
      <w:r w:rsidR="00897365" w:rsidRPr="00026F2A">
        <w:rPr>
          <w:b/>
          <w:sz w:val="22"/>
          <w:szCs w:val="22"/>
          <w:lang w:eastAsia="pl-PL"/>
        </w:rPr>
        <w:t xml:space="preserve"> na poziomie fenotypowym </w:t>
      </w:r>
      <w:r w:rsidR="0003221C">
        <w:rPr>
          <w:b/>
          <w:sz w:val="22"/>
          <w:szCs w:val="22"/>
          <w:lang w:eastAsia="pl-PL"/>
        </w:rPr>
        <w:br/>
      </w:r>
      <w:r w:rsidR="00897365" w:rsidRPr="00026F2A">
        <w:rPr>
          <w:b/>
          <w:sz w:val="22"/>
          <w:szCs w:val="22"/>
          <w:lang w:eastAsia="pl-PL"/>
        </w:rPr>
        <w:t>i molekularnym - identyfikacja genów kandydujących związanych z reakcją odporności</w:t>
      </w:r>
    </w:p>
    <w:p w14:paraId="6338FE2D" w14:textId="56BE98C5" w:rsidR="001F4B5C" w:rsidRPr="00026F2A" w:rsidRDefault="0003221C" w:rsidP="00CE4120">
      <w:pPr>
        <w:pStyle w:val="Tekstpodstawowy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</w:t>
      </w:r>
      <w:r w:rsidR="00897365" w:rsidRPr="00026F2A">
        <w:rPr>
          <w:bCs/>
          <w:sz w:val="22"/>
          <w:szCs w:val="22"/>
        </w:rPr>
        <w:t>r 28, BH 3-1-00-3-04</w:t>
      </w:r>
    </w:p>
    <w:p w14:paraId="77F182B4" w14:textId="77777777" w:rsidR="00C51F39" w:rsidRDefault="00C51F39" w:rsidP="00C51F39">
      <w:pPr>
        <w:pStyle w:val="Tekstpodstawowy2"/>
        <w:tabs>
          <w:tab w:val="left" w:pos="284"/>
        </w:tabs>
        <w:jc w:val="both"/>
        <w:rPr>
          <w:sz w:val="22"/>
          <w:szCs w:val="22"/>
        </w:rPr>
      </w:pPr>
    </w:p>
    <w:p w14:paraId="57A00241" w14:textId="0D4DACF9" w:rsidR="001F4B5C" w:rsidRPr="00026F2A" w:rsidRDefault="001F4B5C" w:rsidP="00C51F39">
      <w:pPr>
        <w:pStyle w:val="Tekstpodstawowy2"/>
        <w:tabs>
          <w:tab w:val="left" w:pos="284"/>
        </w:tabs>
        <w:jc w:val="both"/>
        <w:rPr>
          <w:sz w:val="22"/>
          <w:szCs w:val="22"/>
          <w:lang w:val="it-IT"/>
        </w:rPr>
      </w:pPr>
      <w:r w:rsidRPr="00026F2A">
        <w:rPr>
          <w:sz w:val="22"/>
          <w:szCs w:val="22"/>
        </w:rPr>
        <w:t xml:space="preserve">Kierownik </w:t>
      </w:r>
      <w:r w:rsidR="0003221C">
        <w:rPr>
          <w:sz w:val="22"/>
          <w:szCs w:val="22"/>
        </w:rPr>
        <w:t>tematu</w:t>
      </w:r>
      <w:r w:rsidRPr="00026F2A">
        <w:rPr>
          <w:sz w:val="22"/>
          <w:szCs w:val="22"/>
        </w:rPr>
        <w:t>: dr hab. Renata Lebecka, IHAR - PIB, Oddział Młochów</w:t>
      </w:r>
      <w:r w:rsidRPr="00026F2A">
        <w:rPr>
          <w:sz w:val="22"/>
          <w:szCs w:val="22"/>
          <w:lang w:val="it-IT"/>
        </w:rPr>
        <w:t xml:space="preserve"> </w:t>
      </w:r>
    </w:p>
    <w:p w14:paraId="30835CC5" w14:textId="77777777" w:rsidR="00795159" w:rsidRPr="00026F2A" w:rsidRDefault="00795159" w:rsidP="009D2E5E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bCs/>
          <w:noProof w:val="0"/>
          <w:color w:val="000000" w:themeColor="text1"/>
          <w:sz w:val="22"/>
          <w:szCs w:val="22"/>
          <w:lang w:val="it-IT"/>
        </w:rPr>
      </w:pPr>
    </w:p>
    <w:p w14:paraId="24E1F403" w14:textId="5C63C08E" w:rsidR="00897365" w:rsidRDefault="0003221C" w:rsidP="001006A6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C51F39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  <w:lang w:val="it-IT"/>
        </w:rPr>
        <w:t>Cel projektu</w:t>
      </w:r>
      <w:r w:rsidR="001F4B5C" w:rsidRPr="00026F2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  <w:t xml:space="preserve">: </w:t>
      </w:r>
      <w:r w:rsidR="00897365" w:rsidRPr="00026F2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  <w:t xml:space="preserve">(a) </w:t>
      </w:r>
      <w:r w:rsidR="00B24CC3" w:rsidRPr="00026F2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  <w:t>b</w:t>
      </w:r>
      <w:r w:rsidR="00897365" w:rsidRPr="00026F2A">
        <w:rPr>
          <w:rFonts w:ascii="Times New Roman" w:hAnsi="Times New Roman" w:cs="Times New Roman"/>
          <w:bCs/>
          <w:sz w:val="22"/>
          <w:szCs w:val="22"/>
        </w:rPr>
        <w:t xml:space="preserve">adanie molekularnych uwarunkowań uszkodzenia bulw na skutek zranienia oraz zranienia plus zakażenia przez bakterie </w:t>
      </w:r>
      <w:r w:rsidR="00897365" w:rsidRPr="00026F2A">
        <w:rPr>
          <w:rFonts w:ascii="Times New Roman" w:hAnsi="Times New Roman" w:cs="Times New Roman"/>
          <w:i/>
          <w:sz w:val="22"/>
          <w:szCs w:val="22"/>
        </w:rPr>
        <w:t>D. solani</w:t>
      </w:r>
      <w:r w:rsidR="00897365" w:rsidRPr="00026F2A">
        <w:rPr>
          <w:rFonts w:ascii="Times New Roman" w:hAnsi="Times New Roman" w:cs="Times New Roman"/>
          <w:sz w:val="22"/>
          <w:szCs w:val="22"/>
        </w:rPr>
        <w:t>, w bulwach, we wczesnej fazie t.j. 8 h po inokulacji</w:t>
      </w:r>
      <w:r w:rsidR="00897365" w:rsidRPr="00026F2A">
        <w:rPr>
          <w:rFonts w:ascii="Times New Roman" w:hAnsi="Times New Roman" w:cs="Times New Roman"/>
          <w:sz w:val="22"/>
          <w:szCs w:val="22"/>
        </w:rPr>
        <w:t xml:space="preserve">, </w:t>
      </w:r>
      <w:r w:rsidR="00C51F39">
        <w:rPr>
          <w:rFonts w:ascii="Times New Roman" w:hAnsi="Times New Roman" w:cs="Times New Roman"/>
          <w:sz w:val="22"/>
          <w:szCs w:val="22"/>
        </w:rPr>
        <w:br/>
      </w:r>
      <w:r w:rsidR="00897365" w:rsidRPr="00026F2A">
        <w:rPr>
          <w:rFonts w:ascii="Times New Roman" w:hAnsi="Times New Roman" w:cs="Times New Roman"/>
          <w:sz w:val="22"/>
          <w:szCs w:val="22"/>
        </w:rPr>
        <w:t>(b) b</w:t>
      </w:r>
      <w:r w:rsidR="00897365" w:rsidRPr="00026F2A">
        <w:rPr>
          <w:rFonts w:ascii="Times New Roman" w:hAnsi="Times New Roman" w:cs="Times New Roman"/>
          <w:sz w:val="22"/>
          <w:szCs w:val="22"/>
        </w:rPr>
        <w:t xml:space="preserve">adanie zawartości glikoalkaloidów w ekstraktach z liści w wybranych genotypach rodzaju </w:t>
      </w:r>
      <w:r w:rsidR="00897365" w:rsidRPr="00026F2A">
        <w:rPr>
          <w:rFonts w:ascii="Times New Roman" w:hAnsi="Times New Roman" w:cs="Times New Roman"/>
          <w:i/>
          <w:sz w:val="22"/>
          <w:szCs w:val="22"/>
        </w:rPr>
        <w:t>Solanum</w:t>
      </w:r>
      <w:r w:rsidR="00897365" w:rsidRPr="00026F2A">
        <w:rPr>
          <w:rFonts w:ascii="Times New Roman" w:hAnsi="Times New Roman" w:cs="Times New Roman"/>
          <w:sz w:val="22"/>
          <w:szCs w:val="22"/>
        </w:rPr>
        <w:t>, (c) b</w:t>
      </w:r>
      <w:r w:rsidR="00897365" w:rsidRPr="00026F2A">
        <w:rPr>
          <w:rFonts w:ascii="Times New Roman" w:hAnsi="Times New Roman" w:cs="Times New Roman"/>
          <w:sz w:val="22"/>
          <w:szCs w:val="22"/>
        </w:rPr>
        <w:t xml:space="preserve">adanie zawartości glikoalkaloidów w bulwach skrajnie podatnych i skrajnie odpornych na bakterie </w:t>
      </w:r>
      <w:r w:rsidR="00C51F39">
        <w:rPr>
          <w:rFonts w:ascii="Times New Roman" w:hAnsi="Times New Roman" w:cs="Times New Roman"/>
          <w:sz w:val="22"/>
          <w:szCs w:val="22"/>
        </w:rPr>
        <w:br/>
      </w:r>
      <w:r w:rsidR="00897365" w:rsidRPr="00026F2A">
        <w:rPr>
          <w:rFonts w:ascii="Times New Roman" w:hAnsi="Times New Roman" w:cs="Times New Roman"/>
          <w:i/>
          <w:sz w:val="22"/>
          <w:szCs w:val="22"/>
        </w:rPr>
        <w:t>D. solani</w:t>
      </w:r>
      <w:r w:rsidR="00897365" w:rsidRPr="00026F2A">
        <w:rPr>
          <w:rFonts w:ascii="Times New Roman" w:hAnsi="Times New Roman" w:cs="Times New Roman"/>
          <w:sz w:val="22"/>
          <w:szCs w:val="22"/>
        </w:rPr>
        <w:t xml:space="preserve"> genotypów populacji mapującej DS-13</w:t>
      </w:r>
      <w:r w:rsidR="00897365" w:rsidRPr="00026F2A">
        <w:rPr>
          <w:rFonts w:ascii="Times New Roman" w:hAnsi="Times New Roman" w:cs="Times New Roman"/>
          <w:sz w:val="22"/>
          <w:szCs w:val="22"/>
        </w:rPr>
        <w:t>, (d) b</w:t>
      </w:r>
      <w:r w:rsidR="00897365" w:rsidRPr="00026F2A">
        <w:rPr>
          <w:rFonts w:ascii="Times New Roman" w:hAnsi="Times New Roman" w:cs="Times New Roman"/>
          <w:sz w:val="22"/>
          <w:szCs w:val="22"/>
        </w:rPr>
        <w:t xml:space="preserve">adanie wpływu glikoalkaloidów w ekstraktach z liści roślin genotypów ziemniaka diploidalnego na wzrost bakterii  </w:t>
      </w:r>
      <w:r w:rsidR="00897365" w:rsidRPr="00026F2A">
        <w:rPr>
          <w:rFonts w:ascii="Times New Roman" w:hAnsi="Times New Roman" w:cs="Times New Roman"/>
          <w:i/>
          <w:sz w:val="22"/>
          <w:szCs w:val="22"/>
        </w:rPr>
        <w:t xml:space="preserve">D. solani </w:t>
      </w:r>
      <w:r w:rsidR="00897365" w:rsidRPr="00026F2A">
        <w:rPr>
          <w:rFonts w:ascii="Times New Roman" w:hAnsi="Times New Roman" w:cs="Times New Roman"/>
          <w:sz w:val="22"/>
          <w:szCs w:val="22"/>
        </w:rPr>
        <w:t>i</w:t>
      </w:r>
      <w:r w:rsidR="00897365" w:rsidRPr="00026F2A">
        <w:rPr>
          <w:rFonts w:ascii="Times New Roman" w:hAnsi="Times New Roman" w:cs="Times New Roman"/>
          <w:i/>
          <w:sz w:val="22"/>
          <w:szCs w:val="22"/>
        </w:rPr>
        <w:t xml:space="preserve"> P. brasiliense</w:t>
      </w:r>
      <w:r w:rsidR="00897365" w:rsidRPr="00026F2A">
        <w:rPr>
          <w:rFonts w:ascii="Times New Roman" w:hAnsi="Times New Roman" w:cs="Times New Roman"/>
          <w:sz w:val="22"/>
          <w:szCs w:val="22"/>
          <w:lang w:eastAsia="pl-PL"/>
        </w:rPr>
        <w:t xml:space="preserve"> sp. nov.</w:t>
      </w:r>
      <w:r w:rsidR="00897365" w:rsidRPr="00026F2A">
        <w:rPr>
          <w:rFonts w:ascii="Times New Roman" w:hAnsi="Times New Roman" w:cs="Times New Roman"/>
          <w:sz w:val="22"/>
          <w:szCs w:val="22"/>
          <w:lang w:eastAsia="pl-PL"/>
        </w:rPr>
        <w:t>, (e) b</w:t>
      </w:r>
      <w:r w:rsidR="00897365" w:rsidRPr="00026F2A">
        <w:rPr>
          <w:rFonts w:ascii="Times New Roman" w:hAnsi="Times New Roman" w:cs="Times New Roman"/>
          <w:sz w:val="22"/>
          <w:szCs w:val="22"/>
        </w:rPr>
        <w:t xml:space="preserve">adanie możliwości określenia zdolności przechowalniczej bulw ziemniaka i porażenia przez patogeny ziemniaka powodujące choroby przechowalnicze na podstawie testu przechowywania wybranej próby bulw </w:t>
      </w:r>
      <w:r>
        <w:rPr>
          <w:rFonts w:ascii="Times New Roman" w:hAnsi="Times New Roman" w:cs="Times New Roman"/>
          <w:sz w:val="22"/>
          <w:szCs w:val="22"/>
        </w:rPr>
        <w:br/>
      </w:r>
      <w:r w:rsidR="00897365" w:rsidRPr="00026F2A">
        <w:rPr>
          <w:rFonts w:ascii="Times New Roman" w:hAnsi="Times New Roman" w:cs="Times New Roman"/>
          <w:sz w:val="22"/>
          <w:szCs w:val="22"/>
        </w:rPr>
        <w:t>w warunkach prowokacyjnych do rozwoju patogenów.</w:t>
      </w:r>
    </w:p>
    <w:p w14:paraId="05197795" w14:textId="17F39DF6" w:rsidR="0003221C" w:rsidRPr="00026F2A" w:rsidRDefault="0003221C" w:rsidP="0003221C">
      <w:pPr>
        <w:pStyle w:val="Tekstpodstawowywcity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2021 r. wykonano następujące tematy badawcze:</w:t>
      </w:r>
    </w:p>
    <w:p w14:paraId="75269A70" w14:textId="05B82BED" w:rsidR="001F4B5C" w:rsidRPr="00026F2A" w:rsidRDefault="001F4B5C" w:rsidP="002F329E">
      <w:pPr>
        <w:pStyle w:val="Tekstpodstawowywcity"/>
        <w:ind w:left="0" w:firstLine="0"/>
        <w:jc w:val="both"/>
        <w:rPr>
          <w:rStyle w:val="Uwydatnienie"/>
          <w:rFonts w:ascii="Times New Roman" w:hAnsi="Times New Roman" w:cs="Times New Roman"/>
          <w:b/>
          <w:bCs/>
          <w:i w:val="0"/>
          <w:sz w:val="22"/>
          <w:szCs w:val="22"/>
        </w:rPr>
      </w:pPr>
      <w:r w:rsidRPr="00026F2A">
        <w:rPr>
          <w:rFonts w:ascii="Times New Roman" w:hAnsi="Times New Roman" w:cs="Times New Roman"/>
          <w:b/>
          <w:bCs/>
          <w:noProof w:val="0"/>
          <w:color w:val="000000" w:themeColor="text1"/>
          <w:sz w:val="22"/>
          <w:szCs w:val="22"/>
          <w:lang w:val="it-IT"/>
        </w:rPr>
        <w:t xml:space="preserve">(a) </w:t>
      </w:r>
      <w:r w:rsidR="00B24CC3" w:rsidRPr="00026F2A">
        <w:rPr>
          <w:rFonts w:ascii="Times New Roman" w:hAnsi="Times New Roman" w:cs="Times New Roman"/>
          <w:b/>
          <w:bCs/>
          <w:sz w:val="22"/>
          <w:szCs w:val="22"/>
        </w:rPr>
        <w:t xml:space="preserve">Ocena ekspresji genów kodujących białka różnicowe zidentyfikowane w bulwach form rodzicielskich populacji mapującej 8 h po inokulacji bakteriami </w:t>
      </w:r>
      <w:r w:rsidR="00B24CC3" w:rsidRPr="00026F2A">
        <w:rPr>
          <w:rStyle w:val="Uwydatnienie"/>
          <w:rFonts w:ascii="Times New Roman" w:hAnsi="Times New Roman" w:cs="Times New Roman"/>
          <w:b/>
          <w:bCs/>
          <w:sz w:val="22"/>
          <w:szCs w:val="22"/>
        </w:rPr>
        <w:t>D. solani</w:t>
      </w:r>
      <w:r w:rsidR="00B24CC3" w:rsidRPr="00026F2A">
        <w:rPr>
          <w:rStyle w:val="Uwydatnienie"/>
          <w:rFonts w:ascii="Times New Roman" w:hAnsi="Times New Roman" w:cs="Times New Roman"/>
          <w:b/>
          <w:bCs/>
          <w:i w:val="0"/>
          <w:sz w:val="22"/>
          <w:szCs w:val="22"/>
        </w:rPr>
        <w:t>.</w:t>
      </w:r>
    </w:p>
    <w:p w14:paraId="2F37CAEB" w14:textId="72FDBD97" w:rsidR="00836A69" w:rsidRPr="00026F2A" w:rsidRDefault="001006A6" w:rsidP="0003221C">
      <w:p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Po </w:t>
      </w:r>
      <w:r w:rsidR="008C58BA" w:rsidRPr="00026F2A">
        <w:rPr>
          <w:sz w:val="22"/>
          <w:szCs w:val="22"/>
          <w:lang w:eastAsia="pl-PL"/>
        </w:rPr>
        <w:t xml:space="preserve">oznaczeniu </w:t>
      </w:r>
      <w:r w:rsidR="00836A69" w:rsidRPr="00026F2A">
        <w:rPr>
          <w:sz w:val="22"/>
          <w:szCs w:val="22"/>
          <w:lang w:eastAsia="pl-PL"/>
        </w:rPr>
        <w:t>ekspresji genów kodujących inhibitory metalokarboksypeptydazy (</w:t>
      </w:r>
      <w:r w:rsidR="00836A69" w:rsidRPr="00026F2A">
        <w:rPr>
          <w:bCs/>
          <w:sz w:val="22"/>
          <w:szCs w:val="22"/>
        </w:rPr>
        <w:t>M0ZJ50</w:t>
      </w:r>
      <w:r w:rsidR="00836A69" w:rsidRPr="00026F2A">
        <w:rPr>
          <w:sz w:val="22"/>
          <w:szCs w:val="22"/>
          <w:lang w:eastAsia="pl-PL"/>
        </w:rPr>
        <w:t xml:space="preserve">, </w:t>
      </w:r>
      <w:r w:rsidR="00836A69" w:rsidRPr="00026F2A">
        <w:rPr>
          <w:bCs/>
          <w:sz w:val="22"/>
          <w:szCs w:val="22"/>
        </w:rPr>
        <w:t xml:space="preserve">M1D4V9), inhibitory proteaz (P08454, P01080), glutaredoksynę (B3F8F4) i oksydazę katecholową (M1BMR6), </w:t>
      </w:r>
      <w:r w:rsidR="0003221C">
        <w:rPr>
          <w:bCs/>
          <w:sz w:val="22"/>
          <w:szCs w:val="22"/>
        </w:rPr>
        <w:br/>
      </w:r>
      <w:r w:rsidR="00836A69" w:rsidRPr="00026F2A">
        <w:rPr>
          <w:sz w:val="22"/>
          <w:szCs w:val="22"/>
          <w:lang w:eastAsia="pl-PL"/>
        </w:rPr>
        <w:t xml:space="preserve">w bulwach odpornych i podatnych na bakterie </w:t>
      </w:r>
      <w:r w:rsidR="00836A69" w:rsidRPr="00026F2A">
        <w:rPr>
          <w:i/>
          <w:iCs/>
          <w:sz w:val="22"/>
          <w:szCs w:val="22"/>
          <w:lang w:eastAsia="pl-PL"/>
        </w:rPr>
        <w:t>D. solani</w:t>
      </w:r>
      <w:r w:rsidR="00836A69" w:rsidRPr="00026F2A">
        <w:rPr>
          <w:sz w:val="22"/>
          <w:szCs w:val="22"/>
          <w:lang w:eastAsia="pl-PL"/>
        </w:rPr>
        <w:t xml:space="preserve"> genotypów z populacji mapującej we wczesnej fazie infekcji, t.j. 8 h po zakażeniu, nie potwierdzono istotnego związku tych genów</w:t>
      </w:r>
      <w:r w:rsidR="008C58BA" w:rsidRPr="00026F2A">
        <w:rPr>
          <w:sz w:val="22"/>
          <w:szCs w:val="22"/>
          <w:lang w:eastAsia="pl-PL"/>
        </w:rPr>
        <w:t xml:space="preserve"> </w:t>
      </w:r>
      <w:r w:rsidR="00836A69" w:rsidRPr="00026F2A">
        <w:rPr>
          <w:sz w:val="22"/>
          <w:szCs w:val="22"/>
          <w:lang w:eastAsia="pl-PL"/>
        </w:rPr>
        <w:t xml:space="preserve">z odpornością bulw na porażenie bakteriami </w:t>
      </w:r>
      <w:r w:rsidR="00836A69" w:rsidRPr="00026F2A">
        <w:rPr>
          <w:i/>
          <w:iCs/>
          <w:sz w:val="22"/>
          <w:szCs w:val="22"/>
          <w:lang w:eastAsia="pl-PL"/>
        </w:rPr>
        <w:t>D. solani</w:t>
      </w:r>
      <w:r w:rsidR="00836A69" w:rsidRPr="00026F2A">
        <w:rPr>
          <w:sz w:val="22"/>
          <w:szCs w:val="22"/>
          <w:lang w:eastAsia="pl-PL"/>
        </w:rPr>
        <w:t>. Istotnie różny poziom ekspresji genów</w:t>
      </w:r>
      <w:r w:rsidR="008C58BA" w:rsidRPr="00026F2A">
        <w:rPr>
          <w:sz w:val="22"/>
          <w:szCs w:val="22"/>
          <w:lang w:eastAsia="pl-PL"/>
        </w:rPr>
        <w:t xml:space="preserve"> </w:t>
      </w:r>
      <w:r w:rsidR="00836A69" w:rsidRPr="00026F2A">
        <w:rPr>
          <w:sz w:val="22"/>
          <w:szCs w:val="22"/>
          <w:lang w:eastAsia="pl-PL"/>
        </w:rPr>
        <w:t xml:space="preserve">w stosunku do nietraktowanej kontroli stwierdzono w bulwach niewielu </w:t>
      </w:r>
      <w:r>
        <w:rPr>
          <w:sz w:val="22"/>
          <w:szCs w:val="22"/>
          <w:lang w:eastAsia="pl-PL"/>
        </w:rPr>
        <w:t xml:space="preserve">badanych </w:t>
      </w:r>
      <w:r w:rsidR="00836A69" w:rsidRPr="00026F2A">
        <w:rPr>
          <w:sz w:val="22"/>
          <w:szCs w:val="22"/>
          <w:lang w:eastAsia="pl-PL"/>
        </w:rPr>
        <w:t>genotypów</w:t>
      </w:r>
      <w:r>
        <w:rPr>
          <w:sz w:val="22"/>
          <w:szCs w:val="22"/>
          <w:lang w:eastAsia="pl-PL"/>
        </w:rPr>
        <w:t>.</w:t>
      </w:r>
      <w:r w:rsidR="00836A69" w:rsidRPr="00026F2A">
        <w:rPr>
          <w:sz w:val="22"/>
          <w:szCs w:val="22"/>
          <w:lang w:eastAsia="pl-PL"/>
        </w:rPr>
        <w:t xml:space="preserve"> </w:t>
      </w:r>
    </w:p>
    <w:p w14:paraId="1222D198" w14:textId="5BF5D44E" w:rsidR="00B24CC3" w:rsidRPr="00026F2A" w:rsidRDefault="00795159" w:rsidP="001006A6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026F2A">
        <w:rPr>
          <w:b/>
          <w:color w:val="000000" w:themeColor="text1"/>
          <w:sz w:val="22"/>
          <w:szCs w:val="22"/>
        </w:rPr>
        <w:t xml:space="preserve">(b) </w:t>
      </w:r>
      <w:r w:rsidR="00B24CC3" w:rsidRPr="00026F2A">
        <w:rPr>
          <w:b/>
          <w:bCs/>
          <w:sz w:val="22"/>
          <w:szCs w:val="22"/>
        </w:rPr>
        <w:t xml:space="preserve">Analiza jakościowa i ilościowa glikoalkaloidów w ekstraktach z liści w wybranych genotypach rodzaju </w:t>
      </w:r>
      <w:r w:rsidR="00B24CC3" w:rsidRPr="00026F2A">
        <w:rPr>
          <w:b/>
          <w:bCs/>
          <w:i/>
          <w:sz w:val="22"/>
          <w:szCs w:val="22"/>
        </w:rPr>
        <w:t>Solanum</w:t>
      </w:r>
      <w:r w:rsidR="00B24CC3" w:rsidRPr="00026F2A">
        <w:rPr>
          <w:i/>
          <w:sz w:val="22"/>
          <w:szCs w:val="22"/>
        </w:rPr>
        <w:t xml:space="preserve"> </w:t>
      </w:r>
    </w:p>
    <w:p w14:paraId="6421AD03" w14:textId="1EE343AD" w:rsidR="008C58BA" w:rsidRPr="00026F2A" w:rsidRDefault="001006A6" w:rsidP="001006A6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Najwyższą</w:t>
      </w:r>
      <w:r w:rsidR="008C58BA" w:rsidRPr="00026F2A">
        <w:rPr>
          <w:rFonts w:ascii="Times New Roman" w:hAnsi="Times New Roman" w:cs="Times New Roman"/>
          <w:sz w:val="22"/>
          <w:szCs w:val="22"/>
        </w:rPr>
        <w:t xml:space="preserve"> zawartością GLA charakteryzują się dzikie gatunki ziemniaka. </w:t>
      </w:r>
      <w:r w:rsidR="008B4B5B" w:rsidRPr="00026F2A">
        <w:rPr>
          <w:rFonts w:ascii="Times New Roman" w:hAnsi="Times New Roman" w:cs="Times New Roman"/>
          <w:sz w:val="22"/>
          <w:szCs w:val="22"/>
        </w:rPr>
        <w:t>Najb</w:t>
      </w:r>
      <w:r>
        <w:rPr>
          <w:rFonts w:ascii="Times New Roman" w:hAnsi="Times New Roman" w:cs="Times New Roman"/>
          <w:sz w:val="22"/>
          <w:szCs w:val="22"/>
        </w:rPr>
        <w:t>a</w:t>
      </w:r>
      <w:r w:rsidR="008B4B5B" w:rsidRPr="00026F2A">
        <w:rPr>
          <w:rFonts w:ascii="Times New Roman" w:hAnsi="Times New Roman" w:cs="Times New Roman"/>
          <w:sz w:val="22"/>
          <w:szCs w:val="22"/>
        </w:rPr>
        <w:t xml:space="preserve">rdziej złożony skład oznaczono w </w:t>
      </w:r>
      <w:r w:rsidR="008C58BA" w:rsidRPr="00026F2A">
        <w:rPr>
          <w:rFonts w:ascii="Times New Roman" w:hAnsi="Times New Roman" w:cs="Times New Roman"/>
          <w:sz w:val="22"/>
          <w:szCs w:val="22"/>
        </w:rPr>
        <w:t>li</w:t>
      </w:r>
      <w:r w:rsidR="008B4B5B" w:rsidRPr="00026F2A">
        <w:rPr>
          <w:rFonts w:ascii="Times New Roman" w:hAnsi="Times New Roman" w:cs="Times New Roman"/>
          <w:sz w:val="22"/>
          <w:szCs w:val="22"/>
        </w:rPr>
        <w:t>ś</w:t>
      </w:r>
      <w:r w:rsidR="008C58BA" w:rsidRPr="00026F2A">
        <w:rPr>
          <w:rFonts w:ascii="Times New Roman" w:hAnsi="Times New Roman" w:cs="Times New Roman"/>
          <w:sz w:val="22"/>
          <w:szCs w:val="22"/>
        </w:rPr>
        <w:t xml:space="preserve">ciach </w:t>
      </w:r>
      <w:r w:rsidR="008C58BA" w:rsidRPr="00026F2A">
        <w:rPr>
          <w:rFonts w:ascii="Times New Roman" w:hAnsi="Times New Roman" w:cs="Times New Roman"/>
          <w:i/>
          <w:iCs/>
          <w:sz w:val="22"/>
          <w:szCs w:val="22"/>
        </w:rPr>
        <w:t>S. garsiae</w:t>
      </w:r>
      <w:r w:rsidR="008B4B5B" w:rsidRPr="00026F2A">
        <w:rPr>
          <w:rFonts w:ascii="Times New Roman" w:hAnsi="Times New Roman" w:cs="Times New Roman"/>
          <w:i/>
          <w:iCs/>
          <w:sz w:val="22"/>
          <w:szCs w:val="22"/>
        </w:rPr>
        <w:t>:</w:t>
      </w:r>
      <w:r w:rsidR="008C58BA" w:rsidRPr="00026F2A">
        <w:rPr>
          <w:rFonts w:ascii="Times New Roman" w:hAnsi="Times New Roman" w:cs="Times New Roman"/>
          <w:sz w:val="22"/>
          <w:szCs w:val="22"/>
        </w:rPr>
        <w:t xml:space="preserve"> </w:t>
      </w:r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α-</w:t>
      </w:r>
      <w:proofErr w:type="spellStart"/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chaconin</w:t>
      </w:r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ę</w:t>
      </w:r>
      <w:proofErr w:type="spellEnd"/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, </w:t>
      </w:r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α-solanin</w:t>
      </w:r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ę, </w:t>
      </w:r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α-</w:t>
      </w:r>
      <w:proofErr w:type="spellStart"/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solamargin</w:t>
      </w:r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ę</w:t>
      </w:r>
      <w:proofErr w:type="spellEnd"/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, </w:t>
      </w:r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α-</w:t>
      </w:r>
      <w:proofErr w:type="spellStart"/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solasonin</w:t>
      </w:r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ę</w:t>
      </w:r>
      <w:proofErr w:type="spellEnd"/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, </w:t>
      </w:r>
      <w:proofErr w:type="spellStart"/>
      <w:r w:rsidR="008B4B5B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l</w:t>
      </w:r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eptynin</w:t>
      </w:r>
      <w:r w:rsidR="008B4B5B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ę</w:t>
      </w:r>
      <w:proofErr w:type="spellEnd"/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 I</w:t>
      </w:r>
      <w:r w:rsidR="008B4B5B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 </w:t>
      </w:r>
      <w:r w:rsidR="0003221C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br/>
      </w:r>
      <w:proofErr w:type="spellStart"/>
      <w:r w:rsidR="008B4B5B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i</w:t>
      </w:r>
      <w:proofErr w:type="spellEnd"/>
      <w:r w:rsidR="008B4B5B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 </w:t>
      </w:r>
      <w:proofErr w:type="spellStart"/>
      <w:r w:rsidR="008B4B5B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l</w:t>
      </w:r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eptynin</w:t>
      </w:r>
      <w:r w:rsidR="008B4B5B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ę</w:t>
      </w:r>
      <w:proofErr w:type="spellEnd"/>
      <w:r w:rsidR="008C58BA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 II</w:t>
      </w:r>
      <w:r w:rsidR="008B4B5B" w:rsidRPr="00026F2A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 xml:space="preserve">. </w:t>
      </w:r>
      <w:r w:rsidR="0003221C">
        <w:rPr>
          <w:rFonts w:ascii="Times New Roman" w:hAnsi="Times New Roman" w:cs="Times New Roman"/>
          <w:noProof w:val="0"/>
          <w:color w:val="000000"/>
          <w:sz w:val="22"/>
          <w:szCs w:val="22"/>
          <w:lang w:eastAsia="pl-PL"/>
        </w:rPr>
        <w:t>W</w:t>
      </w:r>
      <w:r w:rsidR="008C58BA" w:rsidRPr="00026F2A">
        <w:rPr>
          <w:rFonts w:ascii="Times New Roman" w:hAnsi="Times New Roman" w:cs="Times New Roman"/>
          <w:sz w:val="22"/>
          <w:szCs w:val="22"/>
        </w:rPr>
        <w:t xml:space="preserve"> odmianach ziemniaka uprawnego</w:t>
      </w:r>
      <w:r w:rsidR="008B4B5B" w:rsidRPr="00026F2A">
        <w:rPr>
          <w:rFonts w:ascii="Times New Roman" w:hAnsi="Times New Roman" w:cs="Times New Roman"/>
          <w:sz w:val="22"/>
          <w:szCs w:val="22"/>
        </w:rPr>
        <w:t xml:space="preserve"> </w:t>
      </w:r>
      <w:r w:rsidR="008C58BA" w:rsidRPr="00026F2A">
        <w:rPr>
          <w:rFonts w:ascii="Times New Roman" w:hAnsi="Times New Roman" w:cs="Times New Roman"/>
          <w:sz w:val="22"/>
          <w:szCs w:val="22"/>
        </w:rPr>
        <w:t xml:space="preserve">i diploidalnych genotypach, zawartość GLA </w:t>
      </w:r>
      <w:r w:rsidR="008B4B5B" w:rsidRPr="00026F2A">
        <w:rPr>
          <w:rFonts w:ascii="Times New Roman" w:hAnsi="Times New Roman" w:cs="Times New Roman"/>
          <w:sz w:val="22"/>
          <w:szCs w:val="22"/>
        </w:rPr>
        <w:t>była</w:t>
      </w:r>
      <w:r w:rsidR="008C58BA" w:rsidRPr="00026F2A">
        <w:rPr>
          <w:rFonts w:ascii="Times New Roman" w:hAnsi="Times New Roman" w:cs="Times New Roman"/>
          <w:sz w:val="22"/>
          <w:szCs w:val="22"/>
        </w:rPr>
        <w:t xml:space="preserve"> zależna od badanego genotypu. </w:t>
      </w:r>
      <w:r>
        <w:rPr>
          <w:rFonts w:ascii="Times New Roman" w:hAnsi="Times New Roman" w:cs="Times New Roman"/>
          <w:sz w:val="22"/>
          <w:szCs w:val="22"/>
        </w:rPr>
        <w:t>W</w:t>
      </w:r>
      <w:r w:rsidR="008C58BA" w:rsidRPr="00026F2A">
        <w:rPr>
          <w:rFonts w:ascii="Times New Roman" w:hAnsi="Times New Roman" w:cs="Times New Roman"/>
          <w:sz w:val="22"/>
          <w:szCs w:val="22"/>
        </w:rPr>
        <w:t xml:space="preserve">ysoka zawartość GLA nie </w:t>
      </w:r>
      <w:r w:rsidR="008B4B5B" w:rsidRPr="00026F2A">
        <w:rPr>
          <w:rFonts w:ascii="Times New Roman" w:hAnsi="Times New Roman" w:cs="Times New Roman"/>
          <w:sz w:val="22"/>
          <w:szCs w:val="22"/>
        </w:rPr>
        <w:t>była</w:t>
      </w:r>
      <w:r w:rsidR="008C58BA" w:rsidRPr="00026F2A">
        <w:rPr>
          <w:rFonts w:ascii="Times New Roman" w:hAnsi="Times New Roman" w:cs="Times New Roman"/>
          <w:sz w:val="22"/>
          <w:szCs w:val="22"/>
        </w:rPr>
        <w:t xml:space="preserve"> bezpośrednio związana ze składem rozpoznanych glikoalkalodów (np. Tajfun). Stwierdzono, że α-solanina razem z α-chakoniną stanowi</w:t>
      </w:r>
      <w:r w:rsidR="008B4B5B" w:rsidRPr="00026F2A">
        <w:rPr>
          <w:rFonts w:ascii="Times New Roman" w:hAnsi="Times New Roman" w:cs="Times New Roman"/>
          <w:sz w:val="22"/>
          <w:szCs w:val="22"/>
        </w:rPr>
        <w:t>ły</w:t>
      </w:r>
      <w:r w:rsidR="008C58BA" w:rsidRPr="00026F2A">
        <w:rPr>
          <w:rFonts w:ascii="Times New Roman" w:hAnsi="Times New Roman" w:cs="Times New Roman"/>
          <w:sz w:val="22"/>
          <w:szCs w:val="22"/>
        </w:rPr>
        <w:t xml:space="preserve"> od 64 % </w:t>
      </w:r>
      <w:r w:rsidR="002F329E">
        <w:rPr>
          <w:rFonts w:ascii="Times New Roman" w:hAnsi="Times New Roman" w:cs="Times New Roman"/>
          <w:sz w:val="22"/>
          <w:szCs w:val="22"/>
        </w:rPr>
        <w:br/>
      </w:r>
      <w:r w:rsidR="008C58BA" w:rsidRPr="00026F2A">
        <w:rPr>
          <w:rFonts w:ascii="Times New Roman" w:hAnsi="Times New Roman" w:cs="Times New Roman"/>
          <w:sz w:val="22"/>
          <w:szCs w:val="22"/>
        </w:rPr>
        <w:t>(</w:t>
      </w:r>
      <w:r w:rsidR="008C58BA" w:rsidRPr="00026F2A">
        <w:rPr>
          <w:rFonts w:ascii="Times New Roman" w:hAnsi="Times New Roman" w:cs="Times New Roman"/>
          <w:i/>
          <w:iCs/>
          <w:sz w:val="22"/>
          <w:szCs w:val="22"/>
        </w:rPr>
        <w:t>S. garsiae</w:t>
      </w:r>
      <w:r w:rsidR="008C58BA" w:rsidRPr="00026F2A">
        <w:rPr>
          <w:rFonts w:ascii="Times New Roman" w:hAnsi="Times New Roman" w:cs="Times New Roman"/>
          <w:sz w:val="22"/>
          <w:szCs w:val="22"/>
        </w:rPr>
        <w:t xml:space="preserve">) do 100 % (Tajfun, Owacja, </w:t>
      </w:r>
      <w:r w:rsidR="008C58BA" w:rsidRPr="00026F2A">
        <w:rPr>
          <w:rFonts w:ascii="Times New Roman" w:hAnsi="Times New Roman" w:cs="Times New Roman"/>
          <w:i/>
          <w:iCs/>
          <w:sz w:val="22"/>
          <w:szCs w:val="22"/>
        </w:rPr>
        <w:t>S. maglia</w:t>
      </w:r>
      <w:r w:rsidR="008C58BA" w:rsidRPr="00026F2A">
        <w:rPr>
          <w:rFonts w:ascii="Times New Roman" w:hAnsi="Times New Roman" w:cs="Times New Roman"/>
          <w:sz w:val="22"/>
          <w:szCs w:val="22"/>
        </w:rPr>
        <w:t xml:space="preserve">) wszystkich rozpoznanych glikoalkaloidów. </w:t>
      </w:r>
    </w:p>
    <w:p w14:paraId="4951C637" w14:textId="7375F3BB" w:rsidR="008B4B5B" w:rsidRPr="00026F2A" w:rsidRDefault="008C27A3" w:rsidP="001006A6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26F2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(c) </w:t>
      </w:r>
      <w:r w:rsidR="00B24CC3" w:rsidRPr="00026F2A">
        <w:rPr>
          <w:rFonts w:ascii="Times New Roman" w:hAnsi="Times New Roman" w:cs="Times New Roman"/>
          <w:b/>
          <w:sz w:val="22"/>
          <w:szCs w:val="22"/>
        </w:rPr>
        <w:t xml:space="preserve">Analiza ilościowa glikoalkaloidów w bulwach genotypów populacji mapującej DS-13, skrajnie podatnych i skrajnie odpornych na bakterie </w:t>
      </w:r>
      <w:r w:rsidR="00B24CC3" w:rsidRPr="00026F2A">
        <w:rPr>
          <w:rFonts w:ascii="Times New Roman" w:hAnsi="Times New Roman" w:cs="Times New Roman"/>
          <w:b/>
          <w:i/>
          <w:iCs/>
          <w:sz w:val="22"/>
          <w:szCs w:val="22"/>
        </w:rPr>
        <w:t>D. solani</w:t>
      </w:r>
      <w:r w:rsidR="00B24CC3" w:rsidRPr="00026F2A">
        <w:rPr>
          <w:rFonts w:ascii="Times New Roman" w:hAnsi="Times New Roman" w:cs="Times New Roman"/>
          <w:b/>
          <w:sz w:val="22"/>
          <w:szCs w:val="22"/>
        </w:rPr>
        <w:t>.</w:t>
      </w:r>
    </w:p>
    <w:p w14:paraId="7263F783" w14:textId="0FA7FBE6" w:rsidR="00595C1C" w:rsidRPr="00026F2A" w:rsidRDefault="008B4B5B" w:rsidP="001006A6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026F2A">
        <w:rPr>
          <w:rFonts w:ascii="Times New Roman" w:hAnsi="Times New Roman" w:cs="Times New Roman"/>
          <w:sz w:val="22"/>
          <w:szCs w:val="22"/>
        </w:rPr>
        <w:t>Zawartość całkowitych GLA</w:t>
      </w:r>
      <w:r w:rsidR="001006A6">
        <w:rPr>
          <w:rFonts w:ascii="Times New Roman" w:hAnsi="Times New Roman" w:cs="Times New Roman"/>
          <w:sz w:val="22"/>
          <w:szCs w:val="22"/>
        </w:rPr>
        <w:t xml:space="preserve"> </w:t>
      </w:r>
      <w:r w:rsidRPr="00026F2A">
        <w:rPr>
          <w:rFonts w:ascii="Times New Roman" w:hAnsi="Times New Roman" w:cs="Times New Roman"/>
          <w:sz w:val="22"/>
          <w:szCs w:val="22"/>
        </w:rPr>
        <w:t>w bulwach wybranych genotypów populacji DS-13 była różna i wahała się od 0,26 do 1,76 mg</w:t>
      </w:r>
      <w:r w:rsidRPr="00026F2A">
        <w:rPr>
          <w:rFonts w:ascii="Times New Roman" w:hAnsi="Times New Roman" w:cs="Times New Roman"/>
          <w:color w:val="000000"/>
          <w:sz w:val="22"/>
          <w:szCs w:val="22"/>
        </w:rPr>
        <w:t>∙</w:t>
      </w:r>
      <w:r w:rsidRPr="00026F2A">
        <w:rPr>
          <w:rFonts w:ascii="Times New Roman" w:hAnsi="Times New Roman" w:cs="Times New Roman"/>
          <w:sz w:val="22"/>
          <w:szCs w:val="22"/>
        </w:rPr>
        <w:t>g</w:t>
      </w:r>
      <w:r w:rsidRPr="00026F2A">
        <w:rPr>
          <w:rFonts w:ascii="Times New Roman" w:hAnsi="Times New Roman" w:cs="Times New Roman"/>
          <w:sz w:val="22"/>
          <w:szCs w:val="22"/>
          <w:vertAlign w:val="superscript"/>
        </w:rPr>
        <w:t>-1</w:t>
      </w:r>
      <w:r w:rsidRPr="00026F2A">
        <w:rPr>
          <w:rFonts w:ascii="Times New Roman" w:hAnsi="Times New Roman" w:cs="Times New Roman"/>
          <w:sz w:val="22"/>
          <w:szCs w:val="22"/>
        </w:rPr>
        <w:t xml:space="preserve"> tkanki. Trzy z pięciu mieszańców o niskiej odporności na infekcję </w:t>
      </w:r>
      <w:r w:rsidRPr="00026F2A">
        <w:rPr>
          <w:rFonts w:ascii="Times New Roman" w:hAnsi="Times New Roman" w:cs="Times New Roman"/>
          <w:i/>
          <w:iCs/>
          <w:sz w:val="22"/>
          <w:szCs w:val="22"/>
        </w:rPr>
        <w:t>D. solani</w:t>
      </w:r>
      <w:r w:rsidRPr="00026F2A">
        <w:rPr>
          <w:rFonts w:ascii="Times New Roman" w:hAnsi="Times New Roman" w:cs="Times New Roman"/>
          <w:sz w:val="22"/>
          <w:szCs w:val="22"/>
        </w:rPr>
        <w:t xml:space="preserve"> charakteryzowały się niską zawartością GLA (DS-22, DS-90 oraz DS-34) podczas gdy tylko jeden </w:t>
      </w:r>
      <w:r w:rsidR="002F329E">
        <w:rPr>
          <w:rFonts w:ascii="Times New Roman" w:hAnsi="Times New Roman" w:cs="Times New Roman"/>
          <w:sz w:val="22"/>
          <w:szCs w:val="22"/>
        </w:rPr>
        <w:br/>
      </w:r>
      <w:r w:rsidRPr="00026F2A">
        <w:rPr>
          <w:rFonts w:ascii="Times New Roman" w:hAnsi="Times New Roman" w:cs="Times New Roman"/>
          <w:sz w:val="22"/>
          <w:szCs w:val="22"/>
        </w:rPr>
        <w:t xml:space="preserve">z genotypów odpornych na </w:t>
      </w:r>
      <w:r w:rsidRPr="00026F2A">
        <w:rPr>
          <w:rFonts w:ascii="Times New Roman" w:hAnsi="Times New Roman" w:cs="Times New Roman"/>
          <w:i/>
          <w:iCs/>
          <w:sz w:val="22"/>
          <w:szCs w:val="22"/>
        </w:rPr>
        <w:t>D. solani</w:t>
      </w:r>
      <w:r w:rsidRPr="00026F2A">
        <w:rPr>
          <w:rFonts w:ascii="Times New Roman" w:hAnsi="Times New Roman" w:cs="Times New Roman"/>
          <w:sz w:val="22"/>
          <w:szCs w:val="22"/>
        </w:rPr>
        <w:t xml:space="preserve"> zawierał dużo GLA 1,48 mg∙g</w:t>
      </w:r>
      <w:r w:rsidRPr="00026F2A">
        <w:rPr>
          <w:rFonts w:ascii="Times New Roman" w:hAnsi="Times New Roman" w:cs="Times New Roman"/>
          <w:sz w:val="22"/>
          <w:szCs w:val="22"/>
          <w:vertAlign w:val="superscript"/>
        </w:rPr>
        <w:t>-1</w:t>
      </w:r>
      <w:r w:rsidRPr="00026F2A">
        <w:rPr>
          <w:rFonts w:ascii="Times New Roman" w:hAnsi="Times New Roman" w:cs="Times New Roman"/>
          <w:sz w:val="22"/>
          <w:szCs w:val="22"/>
        </w:rPr>
        <w:t xml:space="preserve"> (DS-107). Wyniki nie wskazują jednoznacznie na istotne powiązanie zawartości GLA w bulwach z odpornością na </w:t>
      </w:r>
      <w:r w:rsidRPr="00026F2A">
        <w:rPr>
          <w:rFonts w:ascii="Times New Roman" w:hAnsi="Times New Roman" w:cs="Times New Roman"/>
          <w:i/>
          <w:iCs/>
          <w:sz w:val="22"/>
          <w:szCs w:val="22"/>
        </w:rPr>
        <w:t>D. solani</w:t>
      </w:r>
      <w:r w:rsidRPr="00026F2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551041F" w14:textId="186E36C4" w:rsidR="00B24CC3" w:rsidRPr="00026F2A" w:rsidRDefault="00B24CC3" w:rsidP="001006A6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  <w:lang w:eastAsia="pl-PL"/>
        </w:rPr>
      </w:pPr>
      <w:r w:rsidRPr="00026F2A">
        <w:rPr>
          <w:rFonts w:ascii="Times New Roman" w:hAnsi="Times New Roman" w:cs="Times New Roman"/>
          <w:b/>
          <w:bCs/>
          <w:sz w:val="22"/>
          <w:szCs w:val="22"/>
        </w:rPr>
        <w:t xml:space="preserve">(d) </w:t>
      </w:r>
      <w:r w:rsidRPr="00026F2A">
        <w:rPr>
          <w:rFonts w:ascii="Times New Roman" w:hAnsi="Times New Roman" w:cs="Times New Roman"/>
          <w:b/>
          <w:bCs/>
          <w:sz w:val="22"/>
          <w:szCs w:val="22"/>
        </w:rPr>
        <w:t xml:space="preserve">Ocena wpływu glikoalkaloidów w ekstraktach z liści roślin genotypów ziemniaka na wzrost bakterii  </w:t>
      </w:r>
      <w:r w:rsidRPr="00026F2A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D. solani </w:t>
      </w:r>
      <w:r w:rsidRPr="00026F2A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026F2A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P. brasiliense</w:t>
      </w:r>
      <w:r w:rsidRPr="00026F2A">
        <w:rPr>
          <w:rFonts w:ascii="Times New Roman" w:hAnsi="Times New Roman" w:cs="Times New Roman"/>
          <w:b/>
          <w:bCs/>
          <w:sz w:val="22"/>
          <w:szCs w:val="22"/>
          <w:lang w:eastAsia="pl-PL"/>
        </w:rPr>
        <w:t xml:space="preserve"> sp. nov.</w:t>
      </w:r>
    </w:p>
    <w:p w14:paraId="44787DCD" w14:textId="57AAA0AE" w:rsidR="00026F2A" w:rsidRPr="00026F2A" w:rsidRDefault="00026F2A" w:rsidP="001006A6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  <w:sz w:val="22"/>
          <w:szCs w:val="22"/>
          <w:lang w:eastAsia="pl-PL"/>
        </w:rPr>
      </w:pPr>
      <w:r w:rsidRPr="00026F2A">
        <w:rPr>
          <w:color w:val="000000"/>
          <w:sz w:val="22"/>
          <w:szCs w:val="22"/>
          <w:lang w:eastAsia="pl-PL"/>
        </w:rPr>
        <w:t xml:space="preserve">Wpływ GLA na wzrost bakterii zależy od genotypu i zastosowanej pożywki oraz jest wielokierunkowy. Obserwuje się zarówno jego zahamowanie (np. Tajfun, DG 00-683) jak i stymulację (np. Irys). Zaobserwowano również, że podczas izolacji glikoalkaloidów metodą Andreau i in. (2001) </w:t>
      </w:r>
      <w:r w:rsidR="001006A6">
        <w:rPr>
          <w:color w:val="000000"/>
          <w:sz w:val="22"/>
          <w:szCs w:val="22"/>
          <w:lang w:eastAsia="pl-PL"/>
        </w:rPr>
        <w:t>u</w:t>
      </w:r>
      <w:r w:rsidRPr="00026F2A">
        <w:rPr>
          <w:color w:val="000000"/>
          <w:sz w:val="22"/>
          <w:szCs w:val="22"/>
          <w:lang w:eastAsia="pl-PL"/>
        </w:rPr>
        <w:t>zyskana frakcja glikoalklaoidów posiadała lekkie zabarwienie zielone, co świadczy</w:t>
      </w:r>
      <w:r w:rsidR="001006A6">
        <w:rPr>
          <w:color w:val="000000"/>
          <w:sz w:val="22"/>
          <w:szCs w:val="22"/>
          <w:lang w:eastAsia="pl-PL"/>
        </w:rPr>
        <w:t xml:space="preserve"> </w:t>
      </w:r>
      <w:r w:rsidRPr="00026F2A">
        <w:rPr>
          <w:color w:val="000000"/>
          <w:sz w:val="22"/>
          <w:szCs w:val="22"/>
          <w:lang w:eastAsia="pl-PL"/>
        </w:rPr>
        <w:t xml:space="preserve">o pozostałościach chlorofilu we frakcji co mogło wpływać na nieprawidłowy odczyt danych. Z tego względu konieczna jest weryfikacja uzyskanych danych wzrostu bakterii na glikoalklaoidach wyizolowanych inną metodą, która pozwala na pozbycie się pozostałości chlorofilu. </w:t>
      </w:r>
    </w:p>
    <w:p w14:paraId="3B7C8E58" w14:textId="7C01DD30" w:rsidR="00B24CC3" w:rsidRPr="00026F2A" w:rsidRDefault="00B24CC3" w:rsidP="00595C1C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26F2A"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(e)</w:t>
      </w:r>
      <w:r w:rsidRPr="00026F2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26F2A">
        <w:rPr>
          <w:rFonts w:ascii="Times New Roman" w:hAnsi="Times New Roman" w:cs="Times New Roman"/>
          <w:b/>
          <w:bCs/>
          <w:sz w:val="22"/>
          <w:szCs w:val="22"/>
        </w:rPr>
        <w:t>Analiza zdolności przechowalniczej bulw ziemniaka i porażenia przez patogeny ziemniaka powodujące choroby przechowalnicze. I rok badań.</w:t>
      </w:r>
    </w:p>
    <w:p w14:paraId="30A1D916" w14:textId="64460497" w:rsidR="009D2E5E" w:rsidRPr="00026F2A" w:rsidRDefault="00026F2A" w:rsidP="0003221C">
      <w:pPr>
        <w:jc w:val="both"/>
        <w:rPr>
          <w:sz w:val="22"/>
          <w:szCs w:val="22"/>
        </w:rPr>
      </w:pPr>
      <w:r w:rsidRPr="00026F2A">
        <w:rPr>
          <w:sz w:val="22"/>
          <w:szCs w:val="22"/>
          <w:lang w:eastAsia="pl-PL"/>
        </w:rPr>
        <w:t xml:space="preserve">W warunkach ciepłego i suchego lata obserwowano silne porażenie odmian ziemniaka parchem zwykłym </w:t>
      </w:r>
      <w:r w:rsidR="002F329E">
        <w:rPr>
          <w:sz w:val="22"/>
          <w:szCs w:val="22"/>
          <w:lang w:eastAsia="pl-PL"/>
        </w:rPr>
        <w:br/>
      </w:r>
      <w:r w:rsidRPr="00026F2A">
        <w:rPr>
          <w:sz w:val="22"/>
          <w:szCs w:val="22"/>
          <w:lang w:eastAsia="pl-PL"/>
        </w:rPr>
        <w:t>i ospowatością bulw. Sporadycznie obserwowano porażenie bakteriami pektynolitycznymi wywołującymi mokrą zgniliznę i porażenie zarazą ziemniaka. W bulwach przechowywanych</w:t>
      </w:r>
      <w:r w:rsidR="001006A6">
        <w:rPr>
          <w:sz w:val="22"/>
          <w:szCs w:val="22"/>
          <w:lang w:eastAsia="pl-PL"/>
        </w:rPr>
        <w:t xml:space="preserve"> </w:t>
      </w:r>
      <w:r w:rsidRPr="00026F2A">
        <w:rPr>
          <w:sz w:val="22"/>
          <w:szCs w:val="22"/>
          <w:lang w:eastAsia="pl-PL"/>
        </w:rPr>
        <w:t>w warunkach hot-box’u obserwowano występowanie suchej zgnilizny i sporadycznie objawów mokrej zgnilizny.</w:t>
      </w:r>
      <w:r w:rsidR="002F329E">
        <w:rPr>
          <w:sz w:val="22"/>
          <w:szCs w:val="22"/>
          <w:lang w:eastAsia="pl-PL"/>
        </w:rPr>
        <w:t xml:space="preserve"> </w:t>
      </w:r>
      <w:r w:rsidRPr="00026F2A">
        <w:rPr>
          <w:sz w:val="22"/>
          <w:szCs w:val="22"/>
          <w:lang w:eastAsia="pl-PL"/>
        </w:rPr>
        <w:t>Bulwy testowanych odmian zostaną ocenione wizualnie po okresie przechowywania.</w:t>
      </w:r>
      <w:r w:rsidR="003B18F3">
        <w:rPr>
          <w:sz w:val="22"/>
          <w:szCs w:val="22"/>
          <w:lang w:eastAsia="pl-PL"/>
        </w:rPr>
        <w:t xml:space="preserve"> </w:t>
      </w:r>
      <w:r w:rsidRPr="00026F2A">
        <w:rPr>
          <w:sz w:val="22"/>
          <w:szCs w:val="22"/>
          <w:lang w:eastAsia="pl-PL"/>
        </w:rPr>
        <w:t>Badania w toku</w:t>
      </w:r>
      <w:r w:rsidR="0003221C">
        <w:rPr>
          <w:sz w:val="22"/>
          <w:szCs w:val="22"/>
          <w:lang w:eastAsia="pl-PL"/>
        </w:rPr>
        <w:t>.</w:t>
      </w:r>
    </w:p>
    <w:sectPr w:rsidR="009D2E5E" w:rsidRPr="00026F2A" w:rsidSect="001F4B5C">
      <w:footerReference w:type="even" r:id="rId7"/>
      <w:footerReference w:type="default" r:id="rId8"/>
      <w:pgSz w:w="11906" w:h="16838"/>
      <w:pgMar w:top="1418" w:right="107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B6CD3" w14:textId="77777777" w:rsidR="0056306F" w:rsidRDefault="0056306F" w:rsidP="001F4B5C">
      <w:r>
        <w:separator/>
      </w:r>
    </w:p>
  </w:endnote>
  <w:endnote w:type="continuationSeparator" w:id="0">
    <w:p w14:paraId="22C88A58" w14:textId="77777777" w:rsidR="0056306F" w:rsidRDefault="0056306F" w:rsidP="001F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96A0" w14:textId="77777777" w:rsidR="001F4B5C" w:rsidRDefault="001F4B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2B0D4AFF" w14:textId="77777777" w:rsidR="001F4B5C" w:rsidRDefault="001F4B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10F3A171B0A842F1BBD487C8B386AA36"/>
      </w:placeholder>
      <w:temporary/>
      <w:showingPlcHdr/>
      <w15:appearance w15:val="hidden"/>
    </w:sdtPr>
    <w:sdtContent>
      <w:p w14:paraId="74E17DBE" w14:textId="77777777" w:rsidR="00C51F39" w:rsidRDefault="00C51F39">
        <w:pPr>
          <w:pStyle w:val="Stopka"/>
        </w:pPr>
        <w:r>
          <w:t>[Wpisz tutaj]</w:t>
        </w:r>
      </w:p>
    </w:sdtContent>
  </w:sdt>
  <w:p w14:paraId="0554AA92" w14:textId="77777777" w:rsidR="001F4B5C" w:rsidRDefault="001F4B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EFD0" w14:textId="77777777" w:rsidR="0056306F" w:rsidRDefault="0056306F" w:rsidP="001F4B5C">
      <w:r>
        <w:separator/>
      </w:r>
    </w:p>
  </w:footnote>
  <w:footnote w:type="continuationSeparator" w:id="0">
    <w:p w14:paraId="04434F65" w14:textId="77777777" w:rsidR="0056306F" w:rsidRDefault="0056306F" w:rsidP="001F4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094B"/>
    <w:multiLevelType w:val="hybridMultilevel"/>
    <w:tmpl w:val="34AE6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D1029"/>
    <w:multiLevelType w:val="hybridMultilevel"/>
    <w:tmpl w:val="064AB500"/>
    <w:lvl w:ilvl="0" w:tplc="483236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632FE"/>
    <w:multiLevelType w:val="hybridMultilevel"/>
    <w:tmpl w:val="EC9CB314"/>
    <w:lvl w:ilvl="0" w:tplc="AEE40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63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2A8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21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C8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683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A5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C2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D2E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925A6F"/>
    <w:multiLevelType w:val="hybridMultilevel"/>
    <w:tmpl w:val="33AE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63717"/>
    <w:multiLevelType w:val="hybridMultilevel"/>
    <w:tmpl w:val="47CCF1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0D36A1"/>
    <w:multiLevelType w:val="hybridMultilevel"/>
    <w:tmpl w:val="84FAD6D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E61C4"/>
    <w:multiLevelType w:val="hybridMultilevel"/>
    <w:tmpl w:val="2264D9D0"/>
    <w:lvl w:ilvl="0" w:tplc="7F3813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B7D38"/>
    <w:multiLevelType w:val="hybridMultilevel"/>
    <w:tmpl w:val="7F7414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E4590"/>
    <w:multiLevelType w:val="hybridMultilevel"/>
    <w:tmpl w:val="6FAE065A"/>
    <w:lvl w:ilvl="0" w:tplc="5CDA6A24">
      <w:start w:val="1"/>
      <w:numFmt w:val="lowerLetter"/>
      <w:lvlText w:val="%1)"/>
      <w:lvlJc w:val="left"/>
      <w:pPr>
        <w:ind w:left="975" w:hanging="615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107F4"/>
    <w:multiLevelType w:val="hybridMultilevel"/>
    <w:tmpl w:val="B6C64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9286E"/>
    <w:multiLevelType w:val="hybridMultilevel"/>
    <w:tmpl w:val="063C75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407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5EE6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93"/>
    <w:rsid w:val="00026F2A"/>
    <w:rsid w:val="0003221C"/>
    <w:rsid w:val="001006A6"/>
    <w:rsid w:val="00182C57"/>
    <w:rsid w:val="001A51A0"/>
    <w:rsid w:val="001F4B5C"/>
    <w:rsid w:val="002F329E"/>
    <w:rsid w:val="003B18F3"/>
    <w:rsid w:val="003F4693"/>
    <w:rsid w:val="0056306F"/>
    <w:rsid w:val="00581A03"/>
    <w:rsid w:val="00586F41"/>
    <w:rsid w:val="00595C1C"/>
    <w:rsid w:val="005A76F0"/>
    <w:rsid w:val="006451ED"/>
    <w:rsid w:val="00795159"/>
    <w:rsid w:val="007F7776"/>
    <w:rsid w:val="00836A69"/>
    <w:rsid w:val="00897365"/>
    <w:rsid w:val="008B4B5B"/>
    <w:rsid w:val="008C27A3"/>
    <w:rsid w:val="008C58BA"/>
    <w:rsid w:val="009D2E5E"/>
    <w:rsid w:val="00B24CC3"/>
    <w:rsid w:val="00C057E2"/>
    <w:rsid w:val="00C51F39"/>
    <w:rsid w:val="00CE4120"/>
    <w:rsid w:val="00DE4CC7"/>
    <w:rsid w:val="00EC79D5"/>
    <w:rsid w:val="00F04622"/>
    <w:rsid w:val="00FA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4DD2"/>
  <w15:docId w15:val="{FDE43BC9-686A-49C5-914E-43BAA627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B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4B5C"/>
    <w:pPr>
      <w:keepNext/>
      <w:spacing w:line="360" w:lineRule="auto"/>
      <w:jc w:val="center"/>
      <w:outlineLvl w:val="0"/>
    </w:pPr>
    <w:rPr>
      <w:b/>
      <w:bCs/>
      <w:noProof w:val="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F4B5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noProof w:val="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F4B5C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2"/>
    </w:pPr>
    <w:rPr>
      <w:rFonts w:ascii="Arial" w:hAnsi="Arial" w:cs="Arial"/>
      <w:noProof w:val="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F4B5C"/>
    <w:pPr>
      <w:keepNext/>
      <w:overflowPunct w:val="0"/>
      <w:autoSpaceDE w:val="0"/>
      <w:autoSpaceDN w:val="0"/>
      <w:adjustRightInd w:val="0"/>
      <w:spacing w:line="360" w:lineRule="auto"/>
      <w:ind w:left="426" w:hanging="426"/>
      <w:textAlignment w:val="baseline"/>
      <w:outlineLvl w:val="3"/>
    </w:pPr>
    <w:rPr>
      <w:b/>
      <w:bCs/>
      <w:noProof w:val="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F4B5C"/>
    <w:pPr>
      <w:keepNext/>
      <w:overflowPunct w:val="0"/>
      <w:autoSpaceDE w:val="0"/>
      <w:autoSpaceDN w:val="0"/>
      <w:adjustRightInd w:val="0"/>
      <w:spacing w:line="360" w:lineRule="auto"/>
      <w:ind w:firstLine="284"/>
      <w:textAlignment w:val="baseline"/>
      <w:outlineLvl w:val="4"/>
    </w:pPr>
    <w:rPr>
      <w:noProof w:val="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F4B5C"/>
    <w:pPr>
      <w:keepNext/>
      <w:spacing w:line="360" w:lineRule="auto"/>
      <w:jc w:val="center"/>
      <w:outlineLvl w:val="5"/>
    </w:pPr>
    <w:rPr>
      <w:i/>
      <w:iCs/>
      <w:noProof w:val="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F4B5C"/>
    <w:pPr>
      <w:keepNext/>
      <w:spacing w:line="360" w:lineRule="auto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F4B5C"/>
    <w:pPr>
      <w:keepNext/>
      <w:ind w:left="360"/>
      <w:jc w:val="both"/>
      <w:outlineLvl w:val="7"/>
    </w:pPr>
    <w:rPr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F4B5C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F4B5C"/>
    <w:rPr>
      <w:rFonts w:ascii="Arial" w:eastAsia="Times New Roman" w:hAnsi="Arial" w:cs="Arial"/>
      <w:sz w:val="24"/>
      <w:szCs w:val="24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F4B5C"/>
    <w:rPr>
      <w:rFonts w:ascii="Arial" w:eastAsia="Times New Roman" w:hAnsi="Arial" w:cs="Arial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F4B5C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1F4B5C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1F4B5C"/>
    <w:rPr>
      <w:rFonts w:ascii="Times New Roman" w:eastAsia="Times New Roman" w:hAnsi="Times New Roman" w:cs="Times New Roman"/>
      <w:i/>
      <w:iCs/>
      <w:sz w:val="24"/>
      <w:szCs w:val="24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1F4B5C"/>
    <w:rPr>
      <w:rFonts w:ascii="Times New Roman" w:eastAsia="Times New Roman" w:hAnsi="Times New Roman" w:cs="Times New Roman"/>
      <w:b/>
      <w:bCs/>
      <w:noProof/>
      <w:sz w:val="24"/>
      <w:szCs w:val="24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1F4B5C"/>
    <w:rPr>
      <w:rFonts w:ascii="Times New Roman" w:eastAsia="Times New Roman" w:hAnsi="Times New Roman" w:cs="Times New Roman"/>
      <w:noProof/>
      <w:u w:val="single"/>
      <w:lang w:val="pl-PL"/>
    </w:rPr>
  </w:style>
  <w:style w:type="paragraph" w:styleId="Tekstpodstawowywcity">
    <w:name w:val="Body Text Indent"/>
    <w:basedOn w:val="Normalny"/>
    <w:link w:val="TekstpodstawowywcityZnak"/>
    <w:semiHidden/>
    <w:rsid w:val="001F4B5C"/>
    <w:pPr>
      <w:ind w:left="1440" w:hanging="360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F4B5C"/>
    <w:rPr>
      <w:rFonts w:ascii="Arial" w:eastAsia="Times New Roman" w:hAnsi="Arial" w:cs="Arial"/>
      <w:noProof/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1F4B5C"/>
    <w:pPr>
      <w:jc w:val="center"/>
    </w:pPr>
    <w:rPr>
      <w:noProof w:val="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4B5C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rsid w:val="001F4B5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noProof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4B5C"/>
    <w:rPr>
      <w:rFonts w:ascii="Arial" w:eastAsia="Times New Roman" w:hAnsi="Arial" w:cs="Arial"/>
      <w:sz w:val="24"/>
      <w:szCs w:val="24"/>
      <w:lang w:val="pl-PL"/>
    </w:rPr>
  </w:style>
  <w:style w:type="paragraph" w:customStyle="1" w:styleId="Tekstblokowy1">
    <w:name w:val="Tekst blokowy1"/>
    <w:basedOn w:val="Normalny"/>
    <w:uiPriority w:val="99"/>
    <w:rsid w:val="001F4B5C"/>
    <w:pPr>
      <w:overflowPunct w:val="0"/>
      <w:autoSpaceDE w:val="0"/>
      <w:autoSpaceDN w:val="0"/>
      <w:adjustRightInd w:val="0"/>
      <w:spacing w:line="360" w:lineRule="auto"/>
      <w:ind w:left="284" w:right="-85"/>
      <w:textAlignment w:val="baseline"/>
    </w:pPr>
    <w:rPr>
      <w:noProof w:val="0"/>
    </w:rPr>
  </w:style>
  <w:style w:type="paragraph" w:customStyle="1" w:styleId="Tekstpodstawowy21">
    <w:name w:val="Tekst podstawowy 21"/>
    <w:basedOn w:val="Normalny"/>
    <w:uiPriority w:val="99"/>
    <w:rsid w:val="001F4B5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 w:cs="Arial"/>
      <w:noProof w:val="0"/>
      <w:sz w:val="18"/>
      <w:szCs w:val="18"/>
    </w:rPr>
  </w:style>
  <w:style w:type="paragraph" w:customStyle="1" w:styleId="Tekstpodstawowywcity21">
    <w:name w:val="Tekst podstawowy wcięty 21"/>
    <w:basedOn w:val="Normalny"/>
    <w:rsid w:val="001F4B5C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 w:cs="Arial"/>
      <w:noProof w:val="0"/>
    </w:rPr>
  </w:style>
  <w:style w:type="paragraph" w:customStyle="1" w:styleId="Tekstpodstawowywcity31">
    <w:name w:val="Tekst podstawowy wcięty 31"/>
    <w:basedOn w:val="Normalny"/>
    <w:uiPriority w:val="99"/>
    <w:rsid w:val="001F4B5C"/>
    <w:pPr>
      <w:overflowPunct w:val="0"/>
      <w:autoSpaceDE w:val="0"/>
      <w:autoSpaceDN w:val="0"/>
      <w:adjustRightInd w:val="0"/>
      <w:spacing w:before="120"/>
      <w:ind w:left="426" w:hanging="426"/>
      <w:textAlignment w:val="baseline"/>
    </w:pPr>
    <w:rPr>
      <w:rFonts w:ascii="Arial" w:hAnsi="Arial" w:cs="Arial"/>
      <w:b/>
      <w:bCs/>
      <w:noProof w:val="0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1F4B5C"/>
    <w:pPr>
      <w:ind w:left="709" w:hanging="284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4B5C"/>
    <w:rPr>
      <w:rFonts w:ascii="Times New Roman" w:eastAsia="Times New Roman" w:hAnsi="Times New Roman" w:cs="Times New Roman"/>
      <w:noProof/>
      <w:lang w:val="pl-PL"/>
    </w:rPr>
  </w:style>
  <w:style w:type="paragraph" w:styleId="Stopka">
    <w:name w:val="footer"/>
    <w:basedOn w:val="Normalny"/>
    <w:link w:val="StopkaZnak"/>
    <w:uiPriority w:val="99"/>
    <w:rsid w:val="001F4B5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F4B5C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F4B5C"/>
    <w:pPr>
      <w:spacing w:after="120"/>
      <w:ind w:left="360" w:hanging="360"/>
    </w:pPr>
    <w:rPr>
      <w:rFonts w:ascii="Arial" w:hAnsi="Arial"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4B5C"/>
    <w:rPr>
      <w:rFonts w:ascii="Arial" w:eastAsia="Times New Roman" w:hAnsi="Arial" w:cs="Arial"/>
      <w:noProof/>
      <w:sz w:val="24"/>
      <w:szCs w:val="24"/>
      <w:lang w:val="pl-PL"/>
    </w:rPr>
  </w:style>
  <w:style w:type="character" w:styleId="Numerstrony">
    <w:name w:val="page number"/>
    <w:basedOn w:val="Domylnaczcionkaakapitu"/>
    <w:uiPriority w:val="99"/>
    <w:semiHidden/>
    <w:rsid w:val="001F4B5C"/>
  </w:style>
  <w:style w:type="paragraph" w:styleId="Tekstprzypisudolnego">
    <w:name w:val="footnote text"/>
    <w:basedOn w:val="Normalny"/>
    <w:link w:val="TekstprzypisudolnegoZnak"/>
    <w:uiPriority w:val="99"/>
    <w:semiHidden/>
    <w:rsid w:val="001F4B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4B5C"/>
    <w:rPr>
      <w:rFonts w:ascii="Times New Roman" w:eastAsia="Times New Roman" w:hAnsi="Times New Roman" w:cs="Times New Roman"/>
      <w:noProof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rsid w:val="001F4B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1F4B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B5C"/>
    <w:rPr>
      <w:rFonts w:ascii="Tahoma" w:eastAsia="Times New Roman" w:hAnsi="Tahoma" w:cs="Tahoma"/>
      <w:noProof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semiHidden/>
    <w:rsid w:val="001F4B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B5C"/>
    <w:rPr>
      <w:rFonts w:ascii="Times New Roman" w:eastAsia="Times New Roman" w:hAnsi="Times New Roman" w:cs="Times New Roman"/>
      <w:noProof/>
      <w:sz w:val="24"/>
      <w:szCs w:val="24"/>
      <w:lang w:val="pl-PL"/>
    </w:rPr>
  </w:style>
  <w:style w:type="character" w:styleId="Hipercze">
    <w:name w:val="Hyperlink"/>
    <w:basedOn w:val="Domylnaczcionkaakapitu"/>
    <w:rsid w:val="001F4B5C"/>
    <w:rPr>
      <w:color w:val="0000FF"/>
      <w:u w:val="single"/>
    </w:rPr>
  </w:style>
  <w:style w:type="paragraph" w:customStyle="1" w:styleId="Default">
    <w:name w:val="Default"/>
    <w:rsid w:val="001F4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1F4B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4B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B5C"/>
    <w:rPr>
      <w:rFonts w:ascii="Times New Roman" w:eastAsia="Times New Roman" w:hAnsi="Times New Roman" w:cs="Times New Roman"/>
      <w:noProof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F4B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B5C"/>
    <w:rPr>
      <w:rFonts w:ascii="Times New Roman" w:eastAsia="Times New Roman" w:hAnsi="Times New Roman" w:cs="Times New Roman"/>
      <w:b/>
      <w:bCs/>
      <w:noProof/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1F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F4B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/>
    </w:rPr>
  </w:style>
  <w:style w:type="character" w:styleId="Pogrubienie">
    <w:name w:val="Strong"/>
    <w:basedOn w:val="Domylnaczcionkaakapitu"/>
    <w:qFormat/>
    <w:rsid w:val="001F4B5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F4B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B5C"/>
    <w:rPr>
      <w:rFonts w:ascii="Times New Roman" w:eastAsia="Times New Roman" w:hAnsi="Times New Roman" w:cs="Times New Roman"/>
      <w:noProof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rsid w:val="001F4B5C"/>
    <w:rPr>
      <w:vertAlign w:val="superscript"/>
    </w:rPr>
  </w:style>
  <w:style w:type="paragraph" w:styleId="Akapitzlist">
    <w:name w:val="List Paragraph"/>
    <w:basedOn w:val="Normalny"/>
    <w:uiPriority w:val="99"/>
    <w:qFormat/>
    <w:rsid w:val="001F4B5C"/>
    <w:pPr>
      <w:ind w:left="720"/>
      <w:contextualSpacing/>
    </w:pPr>
  </w:style>
  <w:style w:type="paragraph" w:styleId="NormalnyWeb">
    <w:name w:val="Normal (Web)"/>
    <w:basedOn w:val="Normalny"/>
    <w:uiPriority w:val="99"/>
    <w:rsid w:val="001F4B5C"/>
    <w:pPr>
      <w:spacing w:before="100" w:beforeAutospacing="1" w:after="100" w:afterAutospacing="1"/>
    </w:pPr>
    <w:rPr>
      <w:rFonts w:ascii="Arial Unicode MS" w:hAnsi="Arial Unicode MS" w:cs="Arial Unicode MS"/>
      <w:noProof w:val="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rsid w:val="001F4B5C"/>
    <w:rPr>
      <w:rFonts w:ascii="Courier New" w:hAnsi="Courier New" w:cs="Courier New"/>
      <w:noProof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4B5C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goohl2">
    <w:name w:val="goohl2"/>
    <w:basedOn w:val="Domylnaczcionkaakapitu"/>
    <w:uiPriority w:val="99"/>
    <w:rsid w:val="001F4B5C"/>
  </w:style>
  <w:style w:type="character" w:customStyle="1" w:styleId="goohl3">
    <w:name w:val="goohl3"/>
    <w:basedOn w:val="Domylnaczcionkaakapitu"/>
    <w:uiPriority w:val="99"/>
    <w:rsid w:val="001F4B5C"/>
  </w:style>
  <w:style w:type="character" w:customStyle="1" w:styleId="goohl4">
    <w:name w:val="goohl4"/>
    <w:basedOn w:val="Domylnaczcionkaakapitu"/>
    <w:uiPriority w:val="99"/>
    <w:rsid w:val="001F4B5C"/>
  </w:style>
  <w:style w:type="paragraph" w:customStyle="1" w:styleId="Tekstpodstawowy22">
    <w:name w:val="Tekst podstawowy 22"/>
    <w:basedOn w:val="Normalny"/>
    <w:uiPriority w:val="99"/>
    <w:rsid w:val="001F4B5C"/>
    <w:rPr>
      <w:noProof w:val="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1F4B5C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rsid w:val="001F4B5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4B5C"/>
    <w:rPr>
      <w:rFonts w:ascii="Times New Roman" w:eastAsia="Times New Roman" w:hAnsi="Times New Roman" w:cs="Times New Roman"/>
      <w:noProof/>
      <w:sz w:val="16"/>
      <w:szCs w:val="16"/>
      <w:lang w:val="pl-PL"/>
    </w:rPr>
  </w:style>
  <w:style w:type="paragraph" w:customStyle="1" w:styleId="Tekstpodstawowy23">
    <w:name w:val="Tekst podstawowy 23"/>
    <w:basedOn w:val="Normalny"/>
    <w:uiPriority w:val="99"/>
    <w:rsid w:val="001F4B5C"/>
    <w:pPr>
      <w:overflowPunct w:val="0"/>
      <w:autoSpaceDE w:val="0"/>
      <w:autoSpaceDN w:val="0"/>
      <w:adjustRightInd w:val="0"/>
      <w:ind w:left="426" w:hanging="426"/>
      <w:textAlignment w:val="baseline"/>
    </w:pPr>
    <w:rPr>
      <w:noProof w:val="0"/>
      <w:lang w:eastAsia="pl-PL"/>
    </w:rPr>
  </w:style>
  <w:style w:type="paragraph" w:customStyle="1" w:styleId="ZnakZnak1">
    <w:name w:val="Znak Znak1"/>
    <w:basedOn w:val="Normalny"/>
    <w:uiPriority w:val="99"/>
    <w:rsid w:val="001F4B5C"/>
    <w:rPr>
      <w:noProof w:val="0"/>
      <w:lang w:eastAsia="pl-PL"/>
    </w:rPr>
  </w:style>
  <w:style w:type="character" w:customStyle="1" w:styleId="author-comma">
    <w:name w:val="author-comma"/>
    <w:basedOn w:val="Domylnaczcionkaakapitu"/>
    <w:uiPriority w:val="99"/>
    <w:rsid w:val="001F4B5C"/>
  </w:style>
  <w:style w:type="paragraph" w:customStyle="1" w:styleId="EndNoteBibliography">
    <w:name w:val="EndNote Bibliography"/>
    <w:basedOn w:val="Normalny"/>
    <w:link w:val="EndNoteBibliographyTegn"/>
    <w:uiPriority w:val="99"/>
    <w:rsid w:val="001F4B5C"/>
    <w:pPr>
      <w:spacing w:after="160"/>
      <w:ind w:left="284" w:hanging="284"/>
    </w:pPr>
    <w:rPr>
      <w:rFonts w:ascii="Calibri" w:hAnsi="Calibri" w:cs="Calibri"/>
      <w:sz w:val="22"/>
      <w:szCs w:val="22"/>
      <w:lang w:val="en-US" w:eastAsia="pl-PL"/>
    </w:rPr>
  </w:style>
  <w:style w:type="character" w:customStyle="1" w:styleId="EndNoteBibliographyTegn">
    <w:name w:val="EndNote Bibliography Tegn"/>
    <w:basedOn w:val="Domylnaczcionkaakapitu"/>
    <w:link w:val="EndNoteBibliography"/>
    <w:uiPriority w:val="99"/>
    <w:rsid w:val="001F4B5C"/>
    <w:rPr>
      <w:rFonts w:ascii="Calibri" w:eastAsia="Times New Roman" w:hAnsi="Calibri" w:cs="Calibri"/>
      <w:noProof/>
      <w:lang w:val="en-US" w:eastAsia="pl-PL"/>
    </w:rPr>
  </w:style>
  <w:style w:type="character" w:customStyle="1" w:styleId="current-selection">
    <w:name w:val="current-selection"/>
    <w:basedOn w:val="Domylnaczcionkaakapitu"/>
    <w:uiPriority w:val="99"/>
    <w:rsid w:val="001F4B5C"/>
  </w:style>
  <w:style w:type="character" w:customStyle="1" w:styleId="a">
    <w:name w:val="_"/>
    <w:basedOn w:val="Domylnaczcionkaakapitu"/>
    <w:uiPriority w:val="99"/>
    <w:rsid w:val="001F4B5C"/>
  </w:style>
  <w:style w:type="character" w:styleId="Uwydatnienie">
    <w:name w:val="Emphasis"/>
    <w:basedOn w:val="Domylnaczcionkaakapitu"/>
    <w:uiPriority w:val="20"/>
    <w:qFormat/>
    <w:rsid w:val="001F4B5C"/>
    <w:rPr>
      <w:i/>
      <w:iCs/>
    </w:rPr>
  </w:style>
  <w:style w:type="paragraph" w:customStyle="1" w:styleId="Standard">
    <w:name w:val="Standard"/>
    <w:rsid w:val="001F4B5C"/>
    <w:pPr>
      <w:suppressAutoHyphens/>
      <w:autoSpaceDN w:val="0"/>
      <w:textAlignment w:val="baseline"/>
    </w:pPr>
    <w:rPr>
      <w:rFonts w:ascii="Calibri" w:eastAsia="Arial Unicode MS" w:hAnsi="Calibri" w:cs="Calibri"/>
      <w:kern w:val="3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F4B5C"/>
  </w:style>
  <w:style w:type="character" w:customStyle="1" w:styleId="st">
    <w:name w:val="st"/>
    <w:basedOn w:val="Domylnaczcionkaakapitu"/>
    <w:rsid w:val="001F4B5C"/>
  </w:style>
  <w:style w:type="character" w:customStyle="1" w:styleId="journaltitle">
    <w:name w:val="journaltitle"/>
    <w:basedOn w:val="Domylnaczcionkaakapitu"/>
    <w:rsid w:val="001F4B5C"/>
  </w:style>
  <w:style w:type="paragraph" w:customStyle="1" w:styleId="icon--meta-keyline-before">
    <w:name w:val="icon--meta-keyline-before"/>
    <w:basedOn w:val="Normalny"/>
    <w:rsid w:val="001F4B5C"/>
    <w:pPr>
      <w:spacing w:before="100" w:beforeAutospacing="1" w:after="100" w:afterAutospacing="1"/>
    </w:pPr>
    <w:rPr>
      <w:noProof w:val="0"/>
      <w:lang w:eastAsia="pl-PL"/>
    </w:rPr>
  </w:style>
  <w:style w:type="character" w:customStyle="1" w:styleId="articlecitationyear">
    <w:name w:val="articlecitation_year"/>
    <w:basedOn w:val="Domylnaczcionkaakapitu"/>
    <w:rsid w:val="001F4B5C"/>
  </w:style>
  <w:style w:type="character" w:customStyle="1" w:styleId="articlecitationvolume">
    <w:name w:val="articlecitation_volume"/>
    <w:basedOn w:val="Domylnaczcionkaakapitu"/>
    <w:rsid w:val="001F4B5C"/>
  </w:style>
  <w:style w:type="character" w:customStyle="1" w:styleId="articlecitationpages">
    <w:name w:val="articlecitation_pages"/>
    <w:basedOn w:val="Domylnaczcionkaakapitu"/>
    <w:rsid w:val="001F4B5C"/>
  </w:style>
  <w:style w:type="character" w:customStyle="1" w:styleId="u-inline-block">
    <w:name w:val="u-inline-block"/>
    <w:basedOn w:val="Domylnaczcionkaakapitu"/>
    <w:rsid w:val="001F4B5C"/>
  </w:style>
  <w:style w:type="character" w:customStyle="1" w:styleId="authorsname">
    <w:name w:val="authors__name"/>
    <w:basedOn w:val="Domylnaczcionkaakapitu"/>
    <w:rsid w:val="001F4B5C"/>
  </w:style>
  <w:style w:type="character" w:customStyle="1" w:styleId="shorttext">
    <w:name w:val="short_text"/>
    <w:basedOn w:val="Domylnaczcionkaakapitu"/>
    <w:rsid w:val="001F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F3A171B0A842F1BBD487C8B386AA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D35E6-6541-485B-A789-91C897F64905}"/>
      </w:docPartPr>
      <w:docPartBody>
        <w:p w:rsidR="00000000" w:rsidRDefault="00397510" w:rsidP="00397510">
          <w:pPr>
            <w:pStyle w:val="10F3A171B0A842F1BBD487C8B386AA36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10"/>
    <w:rsid w:val="00397510"/>
    <w:rsid w:val="0070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0F3A171B0A842F1BBD487C8B386AA36">
    <w:name w:val="10F3A171B0A842F1BBD487C8B386AA36"/>
    <w:rsid w:val="00397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Lebecka</dc:creator>
  <cp:keywords/>
  <dc:description/>
  <cp:lastModifiedBy>Renata Lebecka</cp:lastModifiedBy>
  <cp:revision>7</cp:revision>
  <dcterms:created xsi:type="dcterms:W3CDTF">2021-12-21T11:11:00Z</dcterms:created>
  <dcterms:modified xsi:type="dcterms:W3CDTF">2021-12-21T12:51:00Z</dcterms:modified>
</cp:coreProperties>
</file>